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E92DD" w14:textId="77777777" w:rsidR="00C26395" w:rsidRPr="001D676C" w:rsidRDefault="00BD0E25" w:rsidP="00C26395">
      <w:pPr>
        <w:widowControl w:val="0"/>
        <w:snapToGrid w:val="0"/>
        <w:spacing w:after="0" w:line="240" w:lineRule="auto"/>
        <w:ind w:right="280"/>
        <w:jc w:val="right"/>
        <w:rPr>
          <w:rFonts w:ascii="Arial" w:hAnsi="Arial" w:cs="Arial"/>
          <w:b/>
          <w:bCs/>
          <w:kern w:val="2"/>
          <w:sz w:val="28"/>
          <w:szCs w:val="28"/>
        </w:rPr>
      </w:pPr>
      <w:r w:rsidRPr="0083580B">
        <w:rPr>
          <w:rFonts w:ascii="Arial" w:eastAsia="新細明體" w:hAnsi="Arial" w:cs="Arial"/>
          <w:b/>
          <w:noProof/>
          <w:kern w:val="2"/>
          <w:sz w:val="28"/>
          <w:szCs w:val="28"/>
          <w:lang w:val="en-GB"/>
        </w:rPr>
        <mc:AlternateContent>
          <mc:Choice Requires="wps">
            <w:drawing>
              <wp:anchor distT="0" distB="0" distL="114300" distR="114300" simplePos="0" relativeHeight="251661312" behindDoc="0" locked="0" layoutInCell="1" allowOverlap="1" wp14:anchorId="6DF95978" wp14:editId="65E7DB2A">
                <wp:simplePos x="0" y="0"/>
                <wp:positionH relativeFrom="margin">
                  <wp:posOffset>6986</wp:posOffset>
                </wp:positionH>
                <wp:positionV relativeFrom="paragraph">
                  <wp:posOffset>-29210</wp:posOffset>
                </wp:positionV>
                <wp:extent cx="1524000" cy="333375"/>
                <wp:effectExtent l="0" t="0" r="19050"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33375"/>
                        </a:xfrm>
                        <a:prstGeom prst="rect">
                          <a:avLst/>
                        </a:prstGeom>
                        <a:solidFill>
                          <a:srgbClr val="FFFFFF"/>
                        </a:solidFill>
                        <a:ln w="9525">
                          <a:solidFill>
                            <a:srgbClr val="000000"/>
                          </a:solidFill>
                          <a:miter lim="800000"/>
                          <a:headEnd/>
                          <a:tailEnd/>
                        </a:ln>
                      </wps:spPr>
                      <wps:txbx>
                        <w:txbxContent>
                          <w:p w14:paraId="1CC310D5" w14:textId="08881A43" w:rsidR="00C26395" w:rsidRPr="003D00EC" w:rsidRDefault="00C26395" w:rsidP="00C26395">
                            <w:pPr>
                              <w:widowControl w:val="0"/>
                              <w:tabs>
                                <w:tab w:val="left" w:pos="2694"/>
                              </w:tabs>
                              <w:snapToGrid w:val="0"/>
                              <w:spacing w:after="0" w:line="240" w:lineRule="auto"/>
                              <w:ind w:right="4"/>
                              <w:jc w:val="both"/>
                              <w:rPr>
                                <w:rFonts w:ascii="Arial" w:eastAsia="新細明體" w:hAnsi="Arial" w:cs="Arial"/>
                                <w:b/>
                                <w:kern w:val="2"/>
                                <w:sz w:val="24"/>
                                <w:szCs w:val="24"/>
                              </w:rPr>
                            </w:pPr>
                            <w:r w:rsidRPr="003D00EC">
                              <w:rPr>
                                <w:rFonts w:ascii="Arial" w:eastAsia="新細明體" w:hAnsi="Arial" w:cs="Arial"/>
                                <w:b/>
                                <w:kern w:val="2"/>
                                <w:sz w:val="24"/>
                                <w:szCs w:val="24"/>
                              </w:rPr>
                              <w:t>Circular</w:t>
                            </w:r>
                            <w:r>
                              <w:rPr>
                                <w:rFonts w:ascii="Arial" w:eastAsia="新細明體" w:hAnsi="Arial" w:cs="Arial" w:hint="eastAsia"/>
                                <w:b/>
                                <w:kern w:val="2"/>
                                <w:sz w:val="24"/>
                                <w:szCs w:val="24"/>
                              </w:rPr>
                              <w:t xml:space="preserve"> </w:t>
                            </w:r>
                            <w:r w:rsidRPr="002B1CF3">
                              <w:rPr>
                                <w:rFonts w:ascii="SimHei" w:eastAsia="SimHei" w:hAnsi="SimHei" w:cs="Arial" w:hint="eastAsia"/>
                                <w:b/>
                                <w:kern w:val="2"/>
                                <w:sz w:val="24"/>
                                <w:szCs w:val="24"/>
                              </w:rPr>
                              <w:t>通告</w:t>
                            </w:r>
                            <w:r w:rsidRPr="003D00EC">
                              <w:rPr>
                                <w:rFonts w:ascii="Arial" w:eastAsia="新細明體" w:hAnsi="Arial" w:cs="Arial"/>
                                <w:b/>
                                <w:kern w:val="2"/>
                                <w:sz w:val="24"/>
                                <w:szCs w:val="24"/>
                              </w:rPr>
                              <w:t xml:space="preserve"> (</w:t>
                            </w:r>
                            <w:r w:rsidR="00BD0E25">
                              <w:rPr>
                                <w:rFonts w:ascii="Arial" w:eastAsia="新細明體" w:hAnsi="Arial" w:cs="Arial"/>
                                <w:b/>
                                <w:kern w:val="2"/>
                                <w:sz w:val="24"/>
                                <w:szCs w:val="24"/>
                              </w:rPr>
                              <w:t>1</w:t>
                            </w:r>
                            <w:r w:rsidR="006A3273">
                              <w:rPr>
                                <w:rFonts w:ascii="Arial" w:eastAsia="新細明體" w:hAnsi="Arial" w:cs="Arial"/>
                                <w:b/>
                                <w:kern w:val="2"/>
                                <w:sz w:val="24"/>
                                <w:szCs w:val="24"/>
                              </w:rPr>
                              <w:t>5</w:t>
                            </w:r>
                            <w:proofErr w:type="gramStart"/>
                            <w:r w:rsidRPr="003D00EC">
                              <w:rPr>
                                <w:rFonts w:ascii="Arial" w:eastAsia="新細明體" w:hAnsi="Arial" w:cs="Arial"/>
                                <w:b/>
                                <w:kern w:val="2"/>
                                <w:sz w:val="24"/>
                                <w:szCs w:val="24"/>
                              </w:rPr>
                              <w:t xml:space="preserve">)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F95978" id="_x0000_t202" coordsize="21600,21600" o:spt="202" path="m,l,21600r21600,l21600,xe">
                <v:stroke joinstyle="miter"/>
                <v:path gradientshapeok="t" o:connecttype="rect"/>
              </v:shapetype>
              <v:shape id="Text Box 2" o:spid="_x0000_s1026" type="#_x0000_t202" style="position:absolute;left:0;text-align:left;margin-left:.55pt;margin-top:-2.3pt;width:120pt;height:2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">
                <v:textbox>
                  <w:txbxContent>
                    <w:p w14:paraId="1CC310D5" w14:textId="08881A43" w:rsidR="00C26395" w:rsidRPr="003D00EC" w:rsidRDefault="00C26395" w:rsidP="00C26395">
                      <w:pPr>
                        <w:widowControl w:val="0"/>
                        <w:tabs>
                          <w:tab w:val="left" w:pos="2694"/>
                        </w:tabs>
                        <w:snapToGrid w:val="0"/>
                        <w:spacing w:after="0" w:line="240" w:lineRule="auto"/>
                        <w:ind w:right="4"/>
                        <w:jc w:val="both"/>
                        <w:rPr>
                          <w:rFonts w:ascii="Arial" w:eastAsia="新細明體" w:hAnsi="Arial" w:cs="Arial"/>
                          <w:b/>
                          <w:kern w:val="2"/>
                          <w:sz w:val="24"/>
                          <w:szCs w:val="24"/>
                        </w:rPr>
                      </w:pPr>
                      <w:r w:rsidRPr="003D00EC">
                        <w:rPr>
                          <w:rFonts w:ascii="Arial" w:eastAsia="新細明體" w:hAnsi="Arial" w:cs="Arial"/>
                          <w:b/>
                          <w:kern w:val="2"/>
                          <w:sz w:val="24"/>
                          <w:szCs w:val="24"/>
                        </w:rPr>
                        <w:t>Circular</w:t>
                      </w:r>
                      <w:r>
                        <w:rPr>
                          <w:rFonts w:ascii="Arial" w:eastAsia="新細明體" w:hAnsi="Arial" w:cs="Arial" w:hint="eastAsia"/>
                          <w:b/>
                          <w:kern w:val="2"/>
                          <w:sz w:val="24"/>
                          <w:szCs w:val="24"/>
                        </w:rPr>
                        <w:t xml:space="preserve"> </w:t>
                      </w:r>
                      <w:r w:rsidRPr="002B1CF3">
                        <w:rPr>
                          <w:rFonts w:ascii="SimHei" w:eastAsia="SimHei" w:hAnsi="SimHei" w:cs="Arial" w:hint="eastAsia"/>
                          <w:b/>
                          <w:kern w:val="2"/>
                          <w:sz w:val="24"/>
                          <w:szCs w:val="24"/>
                        </w:rPr>
                        <w:t>通告</w:t>
                      </w:r>
                      <w:r w:rsidRPr="003D00EC">
                        <w:rPr>
                          <w:rFonts w:ascii="Arial" w:eastAsia="新細明體" w:hAnsi="Arial" w:cs="Arial"/>
                          <w:b/>
                          <w:kern w:val="2"/>
                          <w:sz w:val="24"/>
                          <w:szCs w:val="24"/>
                        </w:rPr>
                        <w:t xml:space="preserve"> (</w:t>
                      </w:r>
                      <w:r w:rsidR="00BD0E25">
                        <w:rPr>
                          <w:rFonts w:ascii="Arial" w:eastAsia="新細明體" w:hAnsi="Arial" w:cs="Arial"/>
                          <w:b/>
                          <w:kern w:val="2"/>
                          <w:sz w:val="24"/>
                          <w:szCs w:val="24"/>
                        </w:rPr>
                        <w:t>1</w:t>
                      </w:r>
                      <w:r w:rsidR="006A3273">
                        <w:rPr>
                          <w:rFonts w:ascii="Arial" w:eastAsia="新細明體" w:hAnsi="Arial" w:cs="Arial"/>
                          <w:b/>
                          <w:kern w:val="2"/>
                          <w:sz w:val="24"/>
                          <w:szCs w:val="24"/>
                        </w:rPr>
                        <w:t>5</w:t>
                      </w:r>
                      <w:proofErr w:type="gramStart"/>
                      <w:r w:rsidRPr="003D00EC">
                        <w:rPr>
                          <w:rFonts w:ascii="Arial" w:eastAsia="新細明體" w:hAnsi="Arial" w:cs="Arial"/>
                          <w:b/>
                          <w:kern w:val="2"/>
                          <w:sz w:val="24"/>
                          <w:szCs w:val="24"/>
                        </w:rPr>
                        <w:t xml:space="preserve">) </w:t>
                      </w:r>
                      <w:proofErr w:type="gramEnd"/>
                    </w:p>
                  </w:txbxContent>
                </v:textbox>
                <w10:wrap anchorx="margin"/>
              </v:shape>
            </w:pict>
          </mc:Fallback>
        </mc:AlternateContent>
      </w:r>
    </w:p>
    <w:p w14:paraId="6BF523C4" w14:textId="77777777" w:rsidR="00C26395" w:rsidRDefault="00C26395" w:rsidP="00C26395">
      <w:pPr>
        <w:autoSpaceDE w:val="0"/>
        <w:autoSpaceDN w:val="0"/>
        <w:snapToGrid w:val="0"/>
        <w:spacing w:after="0" w:line="240" w:lineRule="auto"/>
        <w:jc w:val="right"/>
        <w:rPr>
          <w:rFonts w:ascii="Arial" w:eastAsia="SimHei" w:hAnsi="Arial" w:cs="Arial"/>
          <w:b/>
          <w:szCs w:val="24"/>
          <w:u w:val="single"/>
          <w:lang w:val="en-GB"/>
        </w:rPr>
      </w:pPr>
    </w:p>
    <w:p w14:paraId="3669FD3B" w14:textId="77777777" w:rsidR="00C26395" w:rsidRDefault="00C26395" w:rsidP="00C26395">
      <w:pPr>
        <w:autoSpaceDE w:val="0"/>
        <w:autoSpaceDN w:val="0"/>
        <w:snapToGrid w:val="0"/>
        <w:spacing w:after="0" w:line="240" w:lineRule="auto"/>
        <w:jc w:val="right"/>
        <w:rPr>
          <w:rFonts w:ascii="Arial" w:eastAsia="SimHei" w:hAnsi="Arial" w:cs="Arial"/>
          <w:b/>
          <w:szCs w:val="24"/>
          <w:u w:val="single"/>
          <w:lang w:val="en-GB"/>
        </w:rPr>
      </w:pPr>
    </w:p>
    <w:p w14:paraId="1B2490FC" w14:textId="77777777" w:rsidR="00C26395" w:rsidRPr="00F216CC" w:rsidRDefault="00C26395" w:rsidP="00C26395">
      <w:pPr>
        <w:widowControl w:val="0"/>
        <w:shd w:val="clear" w:color="auto" w:fill="000000"/>
        <w:snapToGrid w:val="0"/>
        <w:spacing w:after="0" w:line="240" w:lineRule="auto"/>
        <w:jc w:val="center"/>
        <w:rPr>
          <w:rFonts w:ascii="Arial" w:eastAsia="SimHei" w:hAnsi="Arial" w:cs="Arial"/>
          <w:b/>
          <w:bCs/>
          <w:kern w:val="2"/>
          <w:sz w:val="24"/>
          <w:szCs w:val="24"/>
        </w:rPr>
      </w:pPr>
      <w:r w:rsidRPr="00F216CC">
        <w:rPr>
          <w:rFonts w:ascii="Arial" w:eastAsia="SimHei" w:hAnsi="Arial" w:cs="Arial"/>
          <w:b/>
          <w:bCs/>
          <w:kern w:val="2"/>
          <w:sz w:val="24"/>
          <w:szCs w:val="24"/>
        </w:rPr>
        <w:t xml:space="preserve">Safety Measures on Electricity Supply, Fair System &amp; Furniture </w:t>
      </w:r>
    </w:p>
    <w:p w14:paraId="64DAD123" w14:textId="77777777" w:rsidR="00C26395" w:rsidRPr="00F216CC" w:rsidRDefault="00C26395" w:rsidP="00C26395">
      <w:pPr>
        <w:widowControl w:val="0"/>
        <w:shd w:val="clear" w:color="auto" w:fill="000000"/>
        <w:snapToGrid w:val="0"/>
        <w:spacing w:after="0" w:line="240" w:lineRule="auto"/>
        <w:jc w:val="center"/>
        <w:rPr>
          <w:rFonts w:ascii="Arial" w:eastAsia="SimHei" w:hAnsi="Arial" w:cs="Arial"/>
          <w:b/>
          <w:szCs w:val="24"/>
          <w:u w:val="single"/>
          <w:lang w:val="en-GB"/>
        </w:rPr>
      </w:pPr>
      <w:r w:rsidRPr="00F216CC">
        <w:rPr>
          <w:rFonts w:ascii="Arial" w:eastAsia="SimHei" w:hAnsi="Arial" w:cs="Arial"/>
          <w:b/>
          <w:bCs/>
          <w:kern w:val="2"/>
          <w:sz w:val="24"/>
          <w:szCs w:val="24"/>
        </w:rPr>
        <w:t>有關電力供應、攤位結構及傢俱之安全措施</w:t>
      </w:r>
    </w:p>
    <w:p w14:paraId="39961165" w14:textId="77777777" w:rsidR="00C26395" w:rsidRDefault="00C26395" w:rsidP="00C26395">
      <w:pPr>
        <w:pStyle w:val="BodyTextIndent"/>
        <w:tabs>
          <w:tab w:val="left" w:pos="284"/>
        </w:tabs>
        <w:snapToGrid w:val="0"/>
        <w:spacing w:after="0" w:line="240" w:lineRule="auto"/>
        <w:ind w:leftChars="0" w:left="0"/>
        <w:rPr>
          <w:rFonts w:ascii="Arial" w:eastAsiaTheme="minorEastAsia" w:hAnsi="Arial" w:cs="Arial"/>
          <w:b/>
          <w:bCs/>
          <w:sz w:val="20"/>
          <w:u w:val="single"/>
        </w:rPr>
      </w:pPr>
    </w:p>
    <w:p w14:paraId="4D2615D3" w14:textId="77777777" w:rsidR="00C26395" w:rsidRPr="00A62E3E" w:rsidRDefault="00C26395" w:rsidP="00C26395">
      <w:pPr>
        <w:autoSpaceDE w:val="0"/>
        <w:autoSpaceDN w:val="0"/>
        <w:snapToGrid w:val="0"/>
        <w:spacing w:after="0" w:line="240" w:lineRule="auto"/>
        <w:rPr>
          <w:rFonts w:ascii="Arial" w:eastAsia="SimHei" w:hAnsi="Arial" w:cs="Arial"/>
          <w:b/>
          <w:bCs/>
          <w:sz w:val="20"/>
          <w:u w:val="single"/>
          <w:lang w:val="en-GB"/>
        </w:rPr>
      </w:pPr>
      <w:r w:rsidRPr="00A62E3E">
        <w:rPr>
          <w:rFonts w:ascii="Arial" w:eastAsia="SimHei" w:hAnsi="Arial" w:cs="Arial"/>
          <w:b/>
          <w:bCs/>
          <w:sz w:val="20"/>
          <w:u w:val="single"/>
        </w:rPr>
        <w:t>Electricity Supply</w:t>
      </w:r>
      <w:r w:rsidRPr="00A62E3E">
        <w:rPr>
          <w:rFonts w:ascii="Arial" w:eastAsia="SimHei" w:hAnsi="Arial" w:cs="Arial"/>
          <w:b/>
          <w:bCs/>
          <w:sz w:val="20"/>
          <w:u w:val="single"/>
        </w:rPr>
        <w:t>電力供應</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8505"/>
      </w:tblGrid>
      <w:tr w:rsidR="00C26395" w:rsidRPr="00A62E3E" w14:paraId="31946B64" w14:textId="77777777" w:rsidTr="002517E2">
        <w:trPr>
          <w:trHeight w:val="2397"/>
        </w:trPr>
        <w:tc>
          <w:tcPr>
            <w:tcW w:w="2126" w:type="dxa"/>
            <w:shd w:val="clear" w:color="auto" w:fill="auto"/>
          </w:tcPr>
          <w:p w14:paraId="49201A17" w14:textId="77777777" w:rsidR="00C26395" w:rsidRPr="00A62E3E" w:rsidRDefault="00C26395" w:rsidP="002517E2">
            <w:pPr>
              <w:pStyle w:val="BodyTextIndent"/>
              <w:snapToGrid w:val="0"/>
              <w:spacing w:after="0" w:line="240" w:lineRule="auto"/>
              <w:ind w:leftChars="0" w:left="0"/>
              <w:jc w:val="center"/>
              <w:rPr>
                <w:rFonts w:ascii="Arial" w:eastAsia="SimHei" w:hAnsi="Arial" w:cs="Arial"/>
                <w:b/>
                <w:bCs/>
                <w:sz w:val="22"/>
                <w:lang w:val="en-GB"/>
              </w:rPr>
            </w:pPr>
            <w:r w:rsidRPr="00A62E3E">
              <w:rPr>
                <w:rFonts w:ascii="Arial" w:eastAsia="SimHei" w:hAnsi="Arial" w:cs="Arial"/>
              </w:rPr>
              <w:object w:dxaOrig="2320" w:dyaOrig="4780" w14:anchorId="62367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122.25pt" o:ole="">
                  <v:imagedata r:id="rId6" o:title=""/>
                </v:shape>
                <o:OLEObject Type="Embed" ProgID="PBrush" ShapeID="_x0000_i1025" DrawAspect="Content" ObjectID="_1802288461" r:id="rId7"/>
              </w:object>
            </w:r>
          </w:p>
        </w:tc>
        <w:tc>
          <w:tcPr>
            <w:tcW w:w="8505" w:type="dxa"/>
            <w:shd w:val="clear" w:color="auto" w:fill="auto"/>
          </w:tcPr>
          <w:p w14:paraId="6F95C768" w14:textId="77777777" w:rsidR="00C26395" w:rsidRPr="00A62E3E" w:rsidRDefault="00C26395" w:rsidP="002517E2">
            <w:pPr>
              <w:pStyle w:val="BodyTextIndent"/>
              <w:snapToGrid w:val="0"/>
              <w:spacing w:after="0" w:line="240" w:lineRule="auto"/>
              <w:ind w:leftChars="0" w:left="0"/>
              <w:jc w:val="both"/>
              <w:rPr>
                <w:rFonts w:ascii="Arial" w:eastAsia="SimHei" w:hAnsi="Arial" w:cs="Arial"/>
                <w:bCs/>
                <w:sz w:val="18"/>
                <w:szCs w:val="18"/>
              </w:rPr>
            </w:pPr>
            <w:r w:rsidRPr="00A62E3E">
              <w:rPr>
                <w:rFonts w:ascii="Arial" w:eastAsia="SimHei" w:hAnsi="Arial" w:cs="Arial"/>
                <w:bCs/>
                <w:sz w:val="18"/>
                <w:szCs w:val="18"/>
              </w:rPr>
              <w:t xml:space="preserve">Exhibitor should check which type of socket you have ordered including </w:t>
            </w:r>
            <w:proofErr w:type="gramStart"/>
            <w:r w:rsidRPr="00A62E3E">
              <w:rPr>
                <w:rFonts w:ascii="Arial" w:eastAsia="SimHei" w:hAnsi="Arial" w:cs="Arial"/>
                <w:bCs/>
                <w:sz w:val="18"/>
                <w:szCs w:val="18"/>
              </w:rPr>
              <w:t>those standard socket</w:t>
            </w:r>
            <w:proofErr w:type="gramEnd"/>
            <w:r w:rsidRPr="00A62E3E">
              <w:rPr>
                <w:rFonts w:ascii="Arial" w:eastAsia="SimHei" w:hAnsi="Arial" w:cs="Arial"/>
                <w:bCs/>
                <w:sz w:val="18"/>
                <w:szCs w:val="18"/>
              </w:rPr>
              <w:t xml:space="preserve"> included in the booth provided by organizer (if any) and its power limitation. Each socket can connect </w:t>
            </w:r>
            <w:r w:rsidRPr="00A62E3E">
              <w:rPr>
                <w:rFonts w:ascii="Arial" w:eastAsia="SimHei" w:hAnsi="Arial" w:cs="Arial"/>
                <w:b/>
                <w:bCs/>
                <w:sz w:val="18"/>
                <w:szCs w:val="18"/>
              </w:rPr>
              <w:t>one</w:t>
            </w:r>
            <w:r w:rsidRPr="00A62E3E">
              <w:rPr>
                <w:rFonts w:ascii="Arial" w:eastAsia="SimHei" w:hAnsi="Arial" w:cs="Arial"/>
                <w:bCs/>
                <w:sz w:val="18"/>
                <w:szCs w:val="18"/>
              </w:rPr>
              <w:t xml:space="preserve"> electrical appliance only.  The fuse will be broken if electricity consumption exceeds the power supply limit. </w:t>
            </w:r>
            <w:r w:rsidRPr="00A62E3E">
              <w:rPr>
                <w:rFonts w:ascii="Arial" w:eastAsia="SimHei" w:hAnsi="Arial" w:cs="Arial"/>
                <w:b/>
                <w:bCs/>
                <w:sz w:val="18"/>
                <w:szCs w:val="18"/>
              </w:rPr>
              <w:t>HKD50 will be charged for each fuse re-installation</w:t>
            </w:r>
            <w:r w:rsidRPr="00A62E3E">
              <w:rPr>
                <w:rFonts w:ascii="Arial" w:eastAsia="SimHei" w:hAnsi="Arial" w:cs="Arial"/>
                <w:bCs/>
                <w:sz w:val="18"/>
                <w:szCs w:val="18"/>
              </w:rPr>
              <w:t>.</w:t>
            </w:r>
            <w:r w:rsidRPr="00A62E3E">
              <w:rPr>
                <w:rFonts w:ascii="Arial" w:eastAsia="SimHei" w:hAnsi="Arial" w:cs="Arial"/>
                <w:b/>
                <w:bCs/>
                <w:sz w:val="18"/>
                <w:szCs w:val="18"/>
              </w:rPr>
              <w:t xml:space="preserve"> </w:t>
            </w:r>
            <w:r w:rsidRPr="00A62E3E">
              <w:rPr>
                <w:rFonts w:ascii="Arial" w:eastAsia="SimHei" w:hAnsi="Arial" w:cs="Arial"/>
                <w:b/>
                <w:bCs/>
                <w:i/>
                <w:sz w:val="18"/>
                <w:szCs w:val="18"/>
                <w:u w:val="single"/>
              </w:rPr>
              <w:t>No multi-plug or extension cord are</w:t>
            </w:r>
            <w:r w:rsidRPr="00A62E3E">
              <w:rPr>
                <w:rFonts w:ascii="Arial" w:eastAsia="SimHei" w:hAnsi="Arial" w:cs="Arial"/>
                <w:bCs/>
                <w:sz w:val="18"/>
                <w:szCs w:val="18"/>
                <w:u w:val="single"/>
              </w:rPr>
              <w:t xml:space="preserve"> </w:t>
            </w:r>
            <w:r w:rsidRPr="00A62E3E">
              <w:rPr>
                <w:rFonts w:ascii="Arial" w:eastAsia="SimHei" w:hAnsi="Arial" w:cs="Arial"/>
                <w:b/>
                <w:bCs/>
                <w:i/>
                <w:sz w:val="18"/>
                <w:szCs w:val="18"/>
                <w:u w:val="single"/>
              </w:rPr>
              <w:t>allowed to</w:t>
            </w:r>
            <w:r w:rsidRPr="00A62E3E">
              <w:rPr>
                <w:rFonts w:ascii="Arial" w:eastAsia="SimHei" w:hAnsi="Arial" w:cs="Arial"/>
                <w:bCs/>
                <w:sz w:val="18"/>
                <w:szCs w:val="18"/>
                <w:u w:val="single"/>
              </w:rPr>
              <w:t xml:space="preserve"> </w:t>
            </w:r>
            <w:r w:rsidRPr="00A62E3E">
              <w:rPr>
                <w:rFonts w:ascii="Arial" w:eastAsia="SimHei" w:hAnsi="Arial" w:cs="Arial"/>
                <w:b/>
                <w:bCs/>
                <w:i/>
                <w:sz w:val="18"/>
                <w:szCs w:val="18"/>
                <w:u w:val="single"/>
              </w:rPr>
              <w:t>be connected to the socket.</w:t>
            </w:r>
            <w:r w:rsidRPr="00A62E3E">
              <w:rPr>
                <w:rFonts w:ascii="Arial" w:eastAsia="SimHei" w:hAnsi="Arial" w:cs="Arial"/>
                <w:bCs/>
                <w:sz w:val="18"/>
                <w:szCs w:val="18"/>
              </w:rPr>
              <w:t xml:space="preserve">  HKTDC reserves the right to suspend the electricity supply until the problem is rectified by the exhibitor concerned.</w:t>
            </w:r>
          </w:p>
          <w:p w14:paraId="600FE5ED" w14:textId="77777777" w:rsidR="00C26395" w:rsidRPr="00A62E3E" w:rsidRDefault="00C26395" w:rsidP="002517E2">
            <w:pPr>
              <w:pStyle w:val="BodyTextIndent"/>
              <w:snapToGrid w:val="0"/>
              <w:spacing w:after="0" w:line="240" w:lineRule="auto"/>
              <w:ind w:leftChars="0" w:left="0"/>
              <w:jc w:val="both"/>
              <w:rPr>
                <w:rFonts w:ascii="Arial" w:eastAsia="SimHei" w:hAnsi="Arial" w:cs="Arial"/>
                <w:bCs/>
                <w:sz w:val="18"/>
                <w:szCs w:val="18"/>
              </w:rPr>
            </w:pPr>
          </w:p>
          <w:p w14:paraId="5CF4ACC2" w14:textId="77777777" w:rsidR="00C26395" w:rsidRPr="00A62E3E" w:rsidRDefault="00C26395" w:rsidP="002517E2">
            <w:pPr>
              <w:snapToGrid w:val="0"/>
              <w:spacing w:after="0" w:line="240" w:lineRule="auto"/>
              <w:jc w:val="both"/>
              <w:rPr>
                <w:rFonts w:ascii="Arial" w:eastAsia="SimHei" w:hAnsi="Arial" w:cs="Arial"/>
                <w:spacing w:val="24"/>
                <w:sz w:val="16"/>
                <w:szCs w:val="16"/>
                <w:lang w:val="en-GB"/>
              </w:rPr>
            </w:pPr>
            <w:r w:rsidRPr="00A62E3E">
              <w:rPr>
                <w:rFonts w:ascii="Arial" w:eastAsia="SimHei" w:hAnsi="Arial" w:cs="Arial"/>
                <w:spacing w:val="24"/>
                <w:sz w:val="16"/>
                <w:szCs w:val="16"/>
              </w:rPr>
              <w:t>參展商請留意閣下所租用或大會提供</w:t>
            </w:r>
            <w:r w:rsidRPr="00A62E3E">
              <w:rPr>
                <w:rFonts w:ascii="Arial" w:eastAsia="SimHei" w:hAnsi="Arial" w:cs="Arial"/>
                <w:spacing w:val="24"/>
                <w:sz w:val="16"/>
                <w:szCs w:val="16"/>
                <w:lang w:val="en-GB"/>
              </w:rPr>
              <w:t>(</w:t>
            </w:r>
            <w:r w:rsidRPr="00A62E3E">
              <w:rPr>
                <w:rFonts w:ascii="Arial" w:eastAsia="SimHei" w:hAnsi="Arial" w:cs="Arial"/>
                <w:spacing w:val="24"/>
                <w:sz w:val="16"/>
                <w:szCs w:val="16"/>
                <w:lang w:val="en-GB"/>
              </w:rPr>
              <w:t>如包括</w:t>
            </w:r>
            <w:r w:rsidRPr="00A62E3E">
              <w:rPr>
                <w:rFonts w:ascii="Arial" w:eastAsia="SimHei" w:hAnsi="Arial" w:cs="Arial"/>
                <w:spacing w:val="24"/>
                <w:sz w:val="16"/>
                <w:szCs w:val="16"/>
                <w:lang w:val="en-GB"/>
              </w:rPr>
              <w:t>)</w:t>
            </w:r>
            <w:r w:rsidRPr="00A62E3E">
              <w:rPr>
                <w:rFonts w:ascii="Arial" w:eastAsia="SimHei" w:hAnsi="Arial" w:cs="Arial"/>
                <w:spacing w:val="24"/>
                <w:sz w:val="16"/>
                <w:szCs w:val="16"/>
              </w:rPr>
              <w:t>之電力插座供電量，每一個</w:t>
            </w:r>
            <w:proofErr w:type="gramStart"/>
            <w:r w:rsidRPr="00A62E3E">
              <w:rPr>
                <w:rFonts w:ascii="Arial" w:eastAsia="SimHei" w:hAnsi="Arial" w:cs="Arial"/>
                <w:spacing w:val="24"/>
                <w:sz w:val="16"/>
                <w:szCs w:val="16"/>
              </w:rPr>
              <w:t>插座均有其</w:t>
            </w:r>
            <w:proofErr w:type="gramEnd"/>
            <w:r w:rsidRPr="00A62E3E">
              <w:rPr>
                <w:rFonts w:ascii="Arial" w:eastAsia="SimHei" w:hAnsi="Arial" w:cs="Arial"/>
                <w:spacing w:val="24"/>
                <w:sz w:val="16"/>
                <w:szCs w:val="16"/>
              </w:rPr>
              <w:t>負電上限，以及只供</w:t>
            </w:r>
            <w:r w:rsidRPr="00A62E3E">
              <w:rPr>
                <w:rFonts w:ascii="Arial" w:eastAsia="SimHei" w:hAnsi="Arial" w:cs="Arial"/>
                <w:b/>
                <w:spacing w:val="24"/>
                <w:sz w:val="16"/>
                <w:szCs w:val="16"/>
              </w:rPr>
              <w:t>單一</w:t>
            </w:r>
            <w:r w:rsidRPr="00A62E3E">
              <w:rPr>
                <w:rFonts w:ascii="Arial" w:eastAsia="SimHei" w:hAnsi="Arial" w:cs="Arial"/>
                <w:spacing w:val="24"/>
                <w:sz w:val="16"/>
                <w:szCs w:val="16"/>
              </w:rPr>
              <w:t>電噐使用</w:t>
            </w:r>
            <w:r w:rsidRPr="00A62E3E">
              <w:rPr>
                <w:rFonts w:ascii="Arial" w:eastAsia="SimHei" w:hAnsi="Arial" w:cs="Arial"/>
                <w:spacing w:val="24"/>
                <w:sz w:val="16"/>
                <w:szCs w:val="16"/>
                <w:lang w:val="en-GB"/>
              </w:rPr>
              <w:t>，</w:t>
            </w:r>
            <w:r w:rsidRPr="00A62E3E">
              <w:rPr>
                <w:rFonts w:ascii="Arial" w:eastAsia="SimHei" w:hAnsi="Arial" w:cs="Arial"/>
                <w:spacing w:val="24"/>
                <w:sz w:val="16"/>
                <w:szCs w:val="16"/>
              </w:rPr>
              <w:t>切勿超過負荷，以免保險絲斷路。現場重新安裝保險絲的費用為</w:t>
            </w:r>
            <w:r w:rsidRPr="00A62E3E">
              <w:rPr>
                <w:rFonts w:ascii="Arial" w:eastAsia="SimHei" w:hAnsi="Arial" w:cs="Arial"/>
                <w:b/>
                <w:spacing w:val="24"/>
                <w:sz w:val="16"/>
                <w:szCs w:val="16"/>
              </w:rPr>
              <w:t>港幣五十元</w:t>
            </w:r>
            <w:r w:rsidRPr="00A62E3E">
              <w:rPr>
                <w:rFonts w:ascii="Arial" w:eastAsia="SimHei" w:hAnsi="Arial" w:cs="Arial"/>
                <w:spacing w:val="24"/>
                <w:sz w:val="16"/>
                <w:szCs w:val="16"/>
              </w:rPr>
              <w:t>。</w:t>
            </w:r>
            <w:proofErr w:type="gramStart"/>
            <w:r w:rsidRPr="00A62E3E">
              <w:rPr>
                <w:rFonts w:ascii="Arial" w:eastAsia="SimHei" w:hAnsi="Arial" w:cs="Arial"/>
                <w:b/>
                <w:spacing w:val="24"/>
                <w:sz w:val="16"/>
                <w:szCs w:val="16"/>
                <w:u w:val="single"/>
              </w:rPr>
              <w:t>參展商切勿</w:t>
            </w:r>
            <w:proofErr w:type="gramEnd"/>
            <w:r w:rsidRPr="00A62E3E">
              <w:rPr>
                <w:rFonts w:ascii="Arial" w:eastAsia="SimHei" w:hAnsi="Arial" w:cs="Arial"/>
                <w:b/>
                <w:spacing w:val="24"/>
                <w:sz w:val="16"/>
                <w:szCs w:val="16"/>
                <w:u w:val="single"/>
              </w:rPr>
              <w:t>於插座上安裝萬能插頭或拖板</w:t>
            </w:r>
            <w:r w:rsidRPr="00A62E3E">
              <w:rPr>
                <w:rFonts w:ascii="Arial" w:eastAsia="SimHei" w:hAnsi="Arial" w:cs="Arial"/>
                <w:spacing w:val="24"/>
                <w:sz w:val="16"/>
                <w:szCs w:val="16"/>
              </w:rPr>
              <w:t>，一經發現本局將保留終止供電權利直至有關參展商將問題插座改正。</w:t>
            </w:r>
          </w:p>
        </w:tc>
      </w:tr>
      <w:tr w:rsidR="00C26395" w:rsidRPr="00A62E3E" w14:paraId="50CABB28" w14:textId="77777777" w:rsidTr="002517E2">
        <w:trPr>
          <w:trHeight w:val="945"/>
        </w:trPr>
        <w:tc>
          <w:tcPr>
            <w:tcW w:w="2126" w:type="dxa"/>
            <w:shd w:val="clear" w:color="auto" w:fill="auto"/>
          </w:tcPr>
          <w:p w14:paraId="25E897CC" w14:textId="77777777" w:rsidR="00C26395" w:rsidRPr="00A62E3E" w:rsidRDefault="00EA1861" w:rsidP="002517E2">
            <w:pPr>
              <w:pStyle w:val="BodyTextIndent"/>
              <w:snapToGrid w:val="0"/>
              <w:spacing w:after="0" w:line="240" w:lineRule="auto"/>
              <w:ind w:leftChars="0" w:left="0"/>
              <w:rPr>
                <w:rFonts w:ascii="Arial" w:eastAsia="SimHei" w:hAnsi="Arial" w:cs="Arial"/>
                <w:b/>
                <w:bCs/>
                <w:sz w:val="22"/>
                <w:lang w:val="en-GB"/>
              </w:rPr>
            </w:pPr>
            <w:r>
              <w:rPr>
                <w:rFonts w:ascii="Arial" w:eastAsia="SimHei" w:hAnsi="Arial" w:cs="Arial"/>
                <w:b/>
                <w:bCs/>
                <w:noProof/>
                <w:sz w:val="22"/>
              </w:rPr>
              <w:object w:dxaOrig="1440" w:dyaOrig="1440" w14:anchorId="5E51CFCD">
                <v:shape id="_x0000_s1026" type="#_x0000_t75" style="position:absolute;margin-left:-1.2pt;margin-top:15.4pt;width:94.8pt;height:27.6pt;z-index:251659264;mso-position-horizontal-relative:text;mso-position-vertical-relative:text">
                  <v:imagedata r:id="rId8" o:title=""/>
                </v:shape>
                <o:OLEObject Type="Embed" ProgID="PBrush" ShapeID="_x0000_s1026" DrawAspect="Content" ObjectID="_1802288465" r:id="rId9"/>
              </w:object>
            </w:r>
          </w:p>
        </w:tc>
        <w:tc>
          <w:tcPr>
            <w:tcW w:w="8505" w:type="dxa"/>
            <w:shd w:val="clear" w:color="auto" w:fill="auto"/>
          </w:tcPr>
          <w:p w14:paraId="671436FD" w14:textId="77777777" w:rsidR="00C26395" w:rsidRPr="00A62E3E" w:rsidRDefault="00C26395" w:rsidP="002517E2">
            <w:pPr>
              <w:pStyle w:val="ListParagraph"/>
              <w:snapToGrid w:val="0"/>
              <w:spacing w:before="120" w:line="240" w:lineRule="auto"/>
              <w:ind w:left="0"/>
              <w:contextualSpacing w:val="0"/>
              <w:rPr>
                <w:rFonts w:ascii="Arial" w:eastAsia="SimHei" w:hAnsi="Arial" w:cs="Arial"/>
                <w:bCs/>
                <w:sz w:val="18"/>
                <w:szCs w:val="18"/>
              </w:rPr>
            </w:pPr>
            <w:r w:rsidRPr="00A62E3E">
              <w:rPr>
                <w:rFonts w:ascii="Arial" w:eastAsia="SimHei" w:hAnsi="Arial" w:cs="Arial"/>
                <w:bCs/>
                <w:sz w:val="18"/>
                <w:szCs w:val="18"/>
              </w:rPr>
              <w:t>The electrical appliance used by the exhibitor on-site should be a 3-pin plug and in compliance with the electrical safety requirements (as shown in the picture).</w:t>
            </w:r>
          </w:p>
          <w:p w14:paraId="0D8E6580" w14:textId="77777777" w:rsidR="00C26395" w:rsidRPr="00A62E3E" w:rsidRDefault="00C26395" w:rsidP="002517E2">
            <w:pPr>
              <w:pStyle w:val="ListParagraph"/>
              <w:snapToGrid w:val="0"/>
              <w:spacing w:line="180" w:lineRule="exact"/>
              <w:ind w:left="0"/>
              <w:contextualSpacing w:val="0"/>
              <w:rPr>
                <w:rFonts w:ascii="Arial" w:eastAsia="SimHei" w:hAnsi="Arial" w:cs="Arial"/>
                <w:bCs/>
                <w:sz w:val="18"/>
                <w:szCs w:val="18"/>
              </w:rPr>
            </w:pPr>
          </w:p>
          <w:p w14:paraId="2AD88DF5" w14:textId="77777777" w:rsidR="00C26395" w:rsidRPr="00A62E3E" w:rsidRDefault="00C26395" w:rsidP="002517E2">
            <w:pPr>
              <w:pStyle w:val="ListParagraph"/>
              <w:snapToGrid w:val="0"/>
              <w:spacing w:line="240" w:lineRule="auto"/>
              <w:ind w:left="0"/>
              <w:contextualSpacing w:val="0"/>
              <w:rPr>
                <w:rFonts w:ascii="Arial" w:eastAsia="SimHei" w:hAnsi="Arial" w:cs="Arial"/>
                <w:spacing w:val="24"/>
                <w:sz w:val="18"/>
                <w:szCs w:val="18"/>
                <w:lang w:val="en-GB"/>
              </w:rPr>
            </w:pPr>
            <w:r w:rsidRPr="00A62E3E">
              <w:rPr>
                <w:rFonts w:ascii="Arial" w:eastAsia="SimHei" w:hAnsi="Arial" w:cs="Arial"/>
                <w:spacing w:val="24"/>
                <w:sz w:val="16"/>
                <w:szCs w:val="16"/>
              </w:rPr>
              <w:t>參展商所用之電器用品必須使用符合電力安全規格的三腳插頭</w:t>
            </w:r>
            <w:r w:rsidRPr="00A62E3E">
              <w:rPr>
                <w:rFonts w:ascii="Arial" w:eastAsia="SimHei" w:hAnsi="Arial" w:cs="Arial"/>
                <w:spacing w:val="24"/>
                <w:sz w:val="16"/>
                <w:szCs w:val="16"/>
              </w:rPr>
              <w:t>(</w:t>
            </w:r>
            <w:r w:rsidRPr="00A62E3E">
              <w:rPr>
                <w:rFonts w:ascii="Arial" w:eastAsia="SimHei" w:hAnsi="Arial" w:cs="Arial"/>
                <w:spacing w:val="24"/>
                <w:sz w:val="16"/>
                <w:szCs w:val="16"/>
              </w:rPr>
              <w:t>如圖示</w:t>
            </w:r>
            <w:r w:rsidRPr="00A62E3E">
              <w:rPr>
                <w:rFonts w:ascii="Arial" w:eastAsia="SimHei" w:hAnsi="Arial" w:cs="Arial"/>
                <w:spacing w:val="24"/>
                <w:sz w:val="16"/>
                <w:szCs w:val="16"/>
              </w:rPr>
              <w:t>)</w:t>
            </w:r>
            <w:r w:rsidRPr="00A62E3E">
              <w:rPr>
                <w:rFonts w:ascii="Arial" w:eastAsia="SimHei" w:hAnsi="Arial" w:cs="Arial"/>
                <w:spacing w:val="24"/>
                <w:sz w:val="16"/>
                <w:szCs w:val="16"/>
              </w:rPr>
              <w:t>。</w:t>
            </w:r>
          </w:p>
        </w:tc>
      </w:tr>
      <w:tr w:rsidR="00C26395" w:rsidRPr="00A62E3E" w14:paraId="2FD83850" w14:textId="77777777" w:rsidTr="002517E2">
        <w:trPr>
          <w:trHeight w:val="1046"/>
        </w:trPr>
        <w:tc>
          <w:tcPr>
            <w:tcW w:w="2126" w:type="dxa"/>
            <w:shd w:val="clear" w:color="auto" w:fill="auto"/>
            <w:vAlign w:val="center"/>
          </w:tcPr>
          <w:p w14:paraId="0C7ACE7E" w14:textId="77777777" w:rsidR="00C26395" w:rsidRPr="00A62E3E" w:rsidRDefault="00C26395" w:rsidP="002517E2">
            <w:pPr>
              <w:pStyle w:val="BodyTextIndent"/>
              <w:snapToGrid w:val="0"/>
              <w:spacing w:after="0" w:line="240" w:lineRule="auto"/>
              <w:ind w:leftChars="0" w:left="0"/>
              <w:jc w:val="center"/>
              <w:rPr>
                <w:rFonts w:ascii="Arial" w:eastAsia="SimHei" w:hAnsi="Arial" w:cs="Arial"/>
                <w:b/>
                <w:bCs/>
                <w:sz w:val="22"/>
                <w:lang w:val="en-GB"/>
              </w:rPr>
            </w:pPr>
            <w:r w:rsidRPr="00A62E3E">
              <w:rPr>
                <w:rFonts w:ascii="Arial" w:eastAsia="SimHei" w:hAnsi="Arial" w:cs="Arial"/>
              </w:rPr>
              <w:object w:dxaOrig="2690" w:dyaOrig="3060" w14:anchorId="039DCA43">
                <v:shape id="_x0000_i1027" type="#_x0000_t75" style="width:51.75pt;height:59.25pt" o:ole="">
                  <v:imagedata r:id="rId10" o:title=""/>
                </v:shape>
                <o:OLEObject Type="Embed" ProgID="PBrush" ShapeID="_x0000_i1027" DrawAspect="Content" ObjectID="_1802288462" r:id="rId11"/>
              </w:object>
            </w:r>
          </w:p>
        </w:tc>
        <w:tc>
          <w:tcPr>
            <w:tcW w:w="8505" w:type="dxa"/>
            <w:shd w:val="clear" w:color="auto" w:fill="auto"/>
          </w:tcPr>
          <w:p w14:paraId="5E506CE5" w14:textId="77777777" w:rsidR="00C26395" w:rsidRPr="00A62E3E" w:rsidRDefault="00C26395" w:rsidP="002517E2">
            <w:pPr>
              <w:pStyle w:val="BodyTextIndent"/>
              <w:snapToGrid w:val="0"/>
              <w:spacing w:after="0" w:line="240" w:lineRule="auto"/>
              <w:ind w:leftChars="0" w:left="0"/>
              <w:jc w:val="both"/>
              <w:rPr>
                <w:rFonts w:ascii="Arial" w:eastAsia="SimHei" w:hAnsi="Arial" w:cs="Arial"/>
                <w:bCs/>
                <w:sz w:val="18"/>
                <w:szCs w:val="18"/>
              </w:rPr>
            </w:pPr>
            <w:r w:rsidRPr="00A62E3E">
              <w:rPr>
                <w:rFonts w:ascii="Arial" w:eastAsia="SimHei" w:hAnsi="Arial" w:cs="Arial"/>
                <w:bCs/>
                <w:sz w:val="18"/>
                <w:szCs w:val="18"/>
              </w:rPr>
              <w:t>For those exhibitors who ordered lighting connections only, please contact the “Technical Services Counter” for power supply once your lightings are installed.  The exhibitors shall be solely responsible for any consequences caused by the electrical appliances they bring to the fair. Please do not exceed the power supply limit.</w:t>
            </w:r>
          </w:p>
          <w:p w14:paraId="4E6E8513" w14:textId="77777777" w:rsidR="00C26395" w:rsidRPr="00A62E3E" w:rsidRDefault="00C26395" w:rsidP="002517E2">
            <w:pPr>
              <w:pStyle w:val="BodyTextIndent"/>
              <w:snapToGrid w:val="0"/>
              <w:spacing w:after="0" w:line="140" w:lineRule="exact"/>
              <w:ind w:leftChars="0" w:left="0"/>
              <w:jc w:val="both"/>
              <w:rPr>
                <w:rFonts w:ascii="Arial" w:eastAsia="SimHei" w:hAnsi="Arial" w:cs="Arial"/>
                <w:bCs/>
                <w:sz w:val="18"/>
                <w:szCs w:val="18"/>
              </w:rPr>
            </w:pPr>
            <w:r>
              <w:rPr>
                <w:rFonts w:ascii="Arial" w:eastAsia="SimHei" w:hAnsi="Arial" w:cs="Arial"/>
                <w:bCs/>
                <w:sz w:val="18"/>
                <w:szCs w:val="18"/>
              </w:rPr>
              <w:t xml:space="preserve">  </w:t>
            </w:r>
          </w:p>
          <w:p w14:paraId="00F41BB9" w14:textId="77777777" w:rsidR="00C26395" w:rsidRPr="00A62E3E" w:rsidRDefault="00C26395" w:rsidP="002517E2">
            <w:pPr>
              <w:pStyle w:val="BodyTextIndent"/>
              <w:snapToGrid w:val="0"/>
              <w:spacing w:after="0" w:line="240" w:lineRule="auto"/>
              <w:ind w:leftChars="0" w:left="0"/>
              <w:jc w:val="both"/>
              <w:rPr>
                <w:rFonts w:ascii="Arial" w:eastAsia="SimHei" w:hAnsi="Arial" w:cs="Arial"/>
                <w:spacing w:val="24"/>
                <w:sz w:val="16"/>
                <w:szCs w:val="16"/>
                <w:lang w:val="en-GB"/>
              </w:rPr>
            </w:pPr>
            <w:r w:rsidRPr="00A62E3E">
              <w:rPr>
                <w:rFonts w:ascii="Arial" w:eastAsia="SimHei" w:hAnsi="Arial" w:cs="Arial"/>
                <w:spacing w:val="24"/>
                <w:sz w:val="16"/>
                <w:szCs w:val="16"/>
              </w:rPr>
              <w:t>參展商若已租用電力接線服務（供自行攜帶及安裝電燈使用），在自行安裝電燈後，請聯絡會場之</w:t>
            </w:r>
            <w:r w:rsidRPr="00A62E3E">
              <w:rPr>
                <w:rFonts w:ascii="Arial" w:eastAsia="SimHei" w:hAnsi="Arial" w:cs="Arial"/>
                <w:spacing w:val="24"/>
                <w:sz w:val="16"/>
                <w:szCs w:val="16"/>
              </w:rPr>
              <w:t>“</w:t>
            </w:r>
            <w:r w:rsidRPr="00A62E3E">
              <w:rPr>
                <w:rFonts w:ascii="Arial" w:eastAsia="SimHei" w:hAnsi="Arial" w:cs="Arial"/>
                <w:spacing w:val="24"/>
                <w:sz w:val="16"/>
                <w:szCs w:val="16"/>
              </w:rPr>
              <w:t>攤位設施服務台</w:t>
            </w:r>
            <w:r w:rsidRPr="00A62E3E">
              <w:rPr>
                <w:rFonts w:ascii="Arial" w:eastAsia="SimHei" w:hAnsi="Arial" w:cs="Arial"/>
                <w:spacing w:val="24"/>
                <w:sz w:val="16"/>
                <w:szCs w:val="16"/>
              </w:rPr>
              <w:t>”</w:t>
            </w:r>
            <w:r w:rsidRPr="00A62E3E">
              <w:rPr>
                <w:rFonts w:ascii="Arial" w:eastAsia="SimHei" w:hAnsi="Arial" w:cs="Arial"/>
                <w:spacing w:val="24"/>
                <w:sz w:val="16"/>
                <w:szCs w:val="16"/>
              </w:rPr>
              <w:t>以便安排電力接駁。參展商將對自行攜帶之電器用品所引致之任何結果負擔所有責任</w:t>
            </w:r>
            <w:r w:rsidRPr="00A62E3E">
              <w:rPr>
                <w:rFonts w:ascii="Arial" w:eastAsia="SimHei" w:hAnsi="Arial" w:cs="Arial"/>
                <w:spacing w:val="24"/>
                <w:sz w:val="16"/>
                <w:szCs w:val="16"/>
                <w:lang w:val="en-GB"/>
              </w:rPr>
              <w:t>，</w:t>
            </w:r>
            <w:r w:rsidRPr="00A62E3E">
              <w:rPr>
                <w:rFonts w:ascii="Arial" w:eastAsia="SimHei" w:hAnsi="Arial" w:cs="Arial"/>
                <w:spacing w:val="24"/>
                <w:sz w:val="16"/>
                <w:szCs w:val="16"/>
              </w:rPr>
              <w:t>切勿超過負荷。</w:t>
            </w:r>
          </w:p>
        </w:tc>
      </w:tr>
    </w:tbl>
    <w:p w14:paraId="14F52012" w14:textId="77777777" w:rsidR="00C26395" w:rsidRPr="00A62E3E" w:rsidRDefault="00C26395" w:rsidP="00C26395">
      <w:pPr>
        <w:pStyle w:val="BodyTextIndent"/>
        <w:snapToGrid w:val="0"/>
        <w:spacing w:after="0" w:line="240" w:lineRule="auto"/>
        <w:ind w:leftChars="225" w:left="495"/>
        <w:rPr>
          <w:rFonts w:ascii="Arial" w:eastAsia="SimHei" w:hAnsi="Arial" w:cs="Arial"/>
          <w:b/>
          <w:bCs/>
          <w:sz w:val="20"/>
          <w:u w:val="single"/>
          <w:lang w:val="en-GB"/>
        </w:rPr>
      </w:pPr>
      <w:r w:rsidRPr="00A62E3E">
        <w:rPr>
          <w:rFonts w:ascii="Arial" w:eastAsia="SimHei" w:hAnsi="Arial" w:cs="Arial"/>
          <w:b/>
          <w:bCs/>
          <w:sz w:val="20"/>
          <w:u w:val="single"/>
        </w:rPr>
        <w:t>Fair System &amp; Furniture</w:t>
      </w:r>
      <w:r w:rsidRPr="00A62E3E">
        <w:rPr>
          <w:rFonts w:ascii="Arial" w:eastAsia="SimHei" w:hAnsi="Arial" w:cs="Arial"/>
          <w:b/>
          <w:bCs/>
          <w:sz w:val="20"/>
          <w:u w:val="single"/>
        </w:rPr>
        <w:t>攤位結構及傢俱</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8505"/>
      </w:tblGrid>
      <w:tr w:rsidR="00C26395" w:rsidRPr="00A62E3E" w14:paraId="17293C73" w14:textId="77777777" w:rsidTr="002517E2">
        <w:trPr>
          <w:trHeight w:val="1730"/>
        </w:trPr>
        <w:tc>
          <w:tcPr>
            <w:tcW w:w="2126" w:type="dxa"/>
            <w:shd w:val="clear" w:color="auto" w:fill="auto"/>
          </w:tcPr>
          <w:p w14:paraId="1ADC0AB3" w14:textId="77777777" w:rsidR="00C26395" w:rsidRPr="00A62E3E" w:rsidRDefault="00C26395" w:rsidP="002517E2">
            <w:pPr>
              <w:pStyle w:val="BodyTextIndent"/>
              <w:snapToGrid w:val="0"/>
              <w:spacing w:after="0" w:line="240" w:lineRule="auto"/>
              <w:ind w:leftChars="0" w:left="0"/>
              <w:jc w:val="center"/>
              <w:rPr>
                <w:rFonts w:ascii="Arial" w:eastAsia="SimHei" w:hAnsi="Arial" w:cs="Arial"/>
                <w:b/>
                <w:bCs/>
                <w:sz w:val="22"/>
                <w:lang w:val="en-GB"/>
              </w:rPr>
            </w:pPr>
          </w:p>
          <w:p w14:paraId="0693410C" w14:textId="77777777" w:rsidR="00C26395" w:rsidRPr="00A62E3E" w:rsidRDefault="00C26395" w:rsidP="002517E2">
            <w:pPr>
              <w:pStyle w:val="BodyTextIndent"/>
              <w:snapToGrid w:val="0"/>
              <w:spacing w:after="0" w:line="240" w:lineRule="auto"/>
              <w:ind w:leftChars="0" w:left="0"/>
              <w:jc w:val="center"/>
              <w:rPr>
                <w:rFonts w:ascii="Arial" w:eastAsia="SimHei" w:hAnsi="Arial" w:cs="Arial"/>
                <w:b/>
                <w:bCs/>
                <w:sz w:val="22"/>
                <w:lang w:val="en-GB"/>
              </w:rPr>
            </w:pPr>
            <w:r w:rsidRPr="00A62E3E">
              <w:rPr>
                <w:rFonts w:ascii="Arial" w:eastAsia="SimHei" w:hAnsi="Arial" w:cs="Arial"/>
              </w:rPr>
              <w:object w:dxaOrig="5390" w:dyaOrig="5210" w14:anchorId="57651733">
                <v:shape id="_x0000_i1028" type="#_x0000_t75" style="width:95.25pt;height:92.25pt" o:ole="">
                  <v:imagedata r:id="rId12" o:title=""/>
                </v:shape>
                <o:OLEObject Type="Embed" ProgID="PBrush" ShapeID="_x0000_i1028" DrawAspect="Content" ObjectID="_1802288463" r:id="rId13"/>
              </w:object>
            </w:r>
          </w:p>
        </w:tc>
        <w:tc>
          <w:tcPr>
            <w:tcW w:w="8505" w:type="dxa"/>
            <w:shd w:val="clear" w:color="auto" w:fill="auto"/>
          </w:tcPr>
          <w:p w14:paraId="5A33142E" w14:textId="77777777" w:rsidR="00C26395" w:rsidRPr="00A62E3E" w:rsidRDefault="00C26395" w:rsidP="002517E2">
            <w:pPr>
              <w:pStyle w:val="BodyTextIndent"/>
              <w:snapToGrid w:val="0"/>
              <w:spacing w:after="0" w:line="240" w:lineRule="auto"/>
              <w:ind w:leftChars="0" w:left="0"/>
              <w:jc w:val="both"/>
              <w:rPr>
                <w:rFonts w:ascii="Arial" w:eastAsia="SimHei" w:hAnsi="Arial" w:cs="Arial"/>
                <w:bCs/>
                <w:sz w:val="18"/>
                <w:szCs w:val="18"/>
              </w:rPr>
            </w:pPr>
            <w:r w:rsidRPr="00A62E3E">
              <w:rPr>
                <w:rFonts w:ascii="Arial" w:eastAsia="SimHei" w:hAnsi="Arial" w:cs="Arial"/>
                <w:bCs/>
                <w:sz w:val="18"/>
                <w:szCs w:val="18"/>
              </w:rPr>
              <w:t xml:space="preserve">No tapes, nails, fixtures, removals or modifications of any kind are allowed to be applied to the official booth structure.  </w:t>
            </w:r>
            <w:r w:rsidRPr="00A62E3E">
              <w:rPr>
                <w:rFonts w:ascii="Arial" w:eastAsia="SimHei" w:hAnsi="Arial" w:cs="Arial"/>
                <w:b/>
                <w:bCs/>
                <w:sz w:val="18"/>
                <w:szCs w:val="18"/>
              </w:rPr>
              <w:t xml:space="preserve">No additional booth fitting (including exhibitor’s own shelves), structure, lighting, display, decoration items or exhibits can be attached, by any means, to the </w:t>
            </w:r>
            <w:proofErr w:type="spellStart"/>
            <w:r w:rsidRPr="00A62E3E">
              <w:rPr>
                <w:rFonts w:ascii="Arial" w:eastAsia="SimHei" w:hAnsi="Arial" w:cs="Arial"/>
                <w:b/>
                <w:bCs/>
                <w:sz w:val="18"/>
                <w:szCs w:val="18"/>
              </w:rPr>
              <w:t>aluminium</w:t>
            </w:r>
            <w:proofErr w:type="spellEnd"/>
            <w:r w:rsidRPr="00A62E3E">
              <w:rPr>
                <w:rFonts w:ascii="Arial" w:eastAsia="SimHei" w:hAnsi="Arial" w:cs="Arial"/>
                <w:b/>
                <w:bCs/>
                <w:sz w:val="18"/>
                <w:szCs w:val="18"/>
              </w:rPr>
              <w:t xml:space="preserve"> profile or structure or panels or fascia of the booth.</w:t>
            </w:r>
            <w:r w:rsidRPr="00A62E3E">
              <w:rPr>
                <w:rFonts w:ascii="Arial" w:eastAsia="SimHei" w:hAnsi="Arial" w:cs="Arial"/>
                <w:bCs/>
                <w:sz w:val="18"/>
                <w:szCs w:val="18"/>
              </w:rPr>
              <w:t xml:space="preserve"> Please request for booth modifications at our Technical Services Counter ONLY. Exhibitors are liable to any damage caused to their booth fixtures and fittings at the fair.</w:t>
            </w:r>
          </w:p>
          <w:p w14:paraId="749A0E59" w14:textId="77777777" w:rsidR="00C26395" w:rsidRPr="00A62E3E" w:rsidRDefault="00C26395" w:rsidP="002517E2">
            <w:pPr>
              <w:pStyle w:val="BodyTextIndent"/>
              <w:snapToGrid w:val="0"/>
              <w:spacing w:after="0" w:line="240" w:lineRule="auto"/>
              <w:ind w:leftChars="0" w:left="0"/>
              <w:jc w:val="both"/>
              <w:rPr>
                <w:rFonts w:ascii="Arial" w:eastAsia="SimHei" w:hAnsi="Arial" w:cs="Arial"/>
                <w:bCs/>
                <w:sz w:val="16"/>
                <w:szCs w:val="16"/>
              </w:rPr>
            </w:pPr>
          </w:p>
          <w:p w14:paraId="55256890" w14:textId="77777777" w:rsidR="00C26395" w:rsidRPr="00A62E3E" w:rsidRDefault="00C26395" w:rsidP="002517E2">
            <w:pPr>
              <w:pStyle w:val="BodyTextIndent"/>
              <w:snapToGrid w:val="0"/>
              <w:spacing w:after="0" w:line="240" w:lineRule="auto"/>
              <w:ind w:leftChars="0" w:left="0"/>
              <w:jc w:val="both"/>
              <w:rPr>
                <w:rFonts w:ascii="Arial" w:eastAsia="SimHei" w:hAnsi="Arial" w:cs="Arial"/>
                <w:spacing w:val="24"/>
                <w:sz w:val="16"/>
                <w:szCs w:val="16"/>
              </w:rPr>
            </w:pPr>
            <w:r w:rsidRPr="00A62E3E">
              <w:rPr>
                <w:rFonts w:ascii="Arial" w:eastAsia="SimHei" w:hAnsi="Arial" w:cs="Arial"/>
                <w:spacing w:val="24"/>
                <w:sz w:val="16"/>
                <w:szCs w:val="16"/>
              </w:rPr>
              <w:t>攤位結構不得擅自作任何形式之拆除、改裝或張貼任何東西，亦不得釘上任何釘子。</w:t>
            </w:r>
            <w:proofErr w:type="gramStart"/>
            <w:r w:rsidRPr="00A62E3E">
              <w:rPr>
                <w:rFonts w:ascii="Arial" w:eastAsia="SimHei" w:hAnsi="Arial" w:cs="Arial"/>
                <w:spacing w:val="24"/>
                <w:sz w:val="16"/>
                <w:szCs w:val="16"/>
              </w:rPr>
              <w:t>展台的鋁架</w:t>
            </w:r>
            <w:proofErr w:type="gramEnd"/>
            <w:r w:rsidRPr="00A62E3E">
              <w:rPr>
                <w:rFonts w:ascii="Arial" w:eastAsia="SimHei" w:hAnsi="Arial" w:cs="Arial"/>
                <w:spacing w:val="24"/>
                <w:sz w:val="16"/>
                <w:szCs w:val="16"/>
              </w:rPr>
              <w:t>或結構</w:t>
            </w:r>
            <w:proofErr w:type="gramStart"/>
            <w:r w:rsidRPr="00A62E3E">
              <w:rPr>
                <w:rFonts w:ascii="Arial" w:eastAsia="SimHei" w:hAnsi="Arial" w:cs="Arial"/>
                <w:spacing w:val="24"/>
                <w:sz w:val="16"/>
                <w:szCs w:val="16"/>
              </w:rPr>
              <w:t>或圍板或</w:t>
            </w:r>
            <w:proofErr w:type="gramEnd"/>
            <w:r w:rsidRPr="00A62E3E">
              <w:rPr>
                <w:rFonts w:ascii="Arial" w:eastAsia="SimHei" w:hAnsi="Arial" w:cs="Arial"/>
                <w:spacing w:val="24"/>
                <w:sz w:val="16"/>
                <w:szCs w:val="16"/>
              </w:rPr>
              <w:t>公司名牌上均</w:t>
            </w:r>
            <w:r w:rsidRPr="00A62E3E">
              <w:rPr>
                <w:rFonts w:ascii="Arial" w:eastAsia="SimHei" w:hAnsi="Arial" w:cs="Arial"/>
                <w:b/>
                <w:spacing w:val="24"/>
                <w:sz w:val="16"/>
                <w:szCs w:val="16"/>
              </w:rPr>
              <w:t>不能以任何方式附加任何額外的展台裝置</w:t>
            </w:r>
            <w:r w:rsidRPr="00A62E3E">
              <w:rPr>
                <w:rFonts w:ascii="Arial" w:eastAsia="SimHei" w:hAnsi="Arial" w:cs="Arial"/>
                <w:spacing w:val="24"/>
                <w:sz w:val="16"/>
                <w:szCs w:val="16"/>
              </w:rPr>
              <w:t>(</w:t>
            </w:r>
            <w:r w:rsidRPr="00A62E3E">
              <w:rPr>
                <w:rFonts w:ascii="Arial" w:eastAsia="SimHei" w:hAnsi="Arial" w:cs="Arial"/>
                <w:spacing w:val="24"/>
                <w:sz w:val="16"/>
                <w:szCs w:val="16"/>
              </w:rPr>
              <w:t>包括</w:t>
            </w:r>
            <w:proofErr w:type="gramStart"/>
            <w:r w:rsidRPr="00A62E3E">
              <w:rPr>
                <w:rFonts w:ascii="Arial" w:eastAsia="SimHei" w:hAnsi="Arial" w:cs="Arial"/>
                <w:spacing w:val="24"/>
                <w:sz w:val="16"/>
                <w:szCs w:val="16"/>
              </w:rPr>
              <w:t>自攜層架</w:t>
            </w:r>
            <w:proofErr w:type="gramEnd"/>
            <w:r w:rsidRPr="00A62E3E">
              <w:rPr>
                <w:rFonts w:ascii="Arial" w:eastAsia="SimHei" w:hAnsi="Arial" w:cs="Arial"/>
                <w:spacing w:val="24"/>
                <w:sz w:val="16"/>
                <w:szCs w:val="16"/>
              </w:rPr>
              <w:t>)</w:t>
            </w:r>
            <w:r w:rsidRPr="00A62E3E">
              <w:rPr>
                <w:rFonts w:ascii="Arial" w:eastAsia="SimHei" w:hAnsi="Arial" w:cs="Arial"/>
                <w:spacing w:val="24"/>
                <w:sz w:val="16"/>
                <w:szCs w:val="16"/>
              </w:rPr>
              <w:t>、結構、燈具、陳列品、裝飾物或展品等。如需作出改動，請於攤位設施服務台作現場申請。展覽攤位及展場內裝置如有任何損壞概由參展商負責賠償。</w:t>
            </w:r>
          </w:p>
        </w:tc>
      </w:tr>
      <w:tr w:rsidR="00C26395" w:rsidRPr="00A62E3E" w14:paraId="03EB0F08" w14:textId="77777777" w:rsidTr="002517E2">
        <w:trPr>
          <w:trHeight w:val="1232"/>
        </w:trPr>
        <w:tc>
          <w:tcPr>
            <w:tcW w:w="2126" w:type="dxa"/>
            <w:tcBorders>
              <w:bottom w:val="single" w:sz="4" w:space="0" w:color="auto"/>
            </w:tcBorders>
            <w:shd w:val="clear" w:color="auto" w:fill="auto"/>
          </w:tcPr>
          <w:p w14:paraId="2400BCFA" w14:textId="77777777" w:rsidR="00C26395" w:rsidRPr="00A62E3E" w:rsidRDefault="00C26395" w:rsidP="002517E2">
            <w:pPr>
              <w:pStyle w:val="BodyTextIndent"/>
              <w:snapToGrid w:val="0"/>
              <w:spacing w:after="0" w:line="240" w:lineRule="auto"/>
              <w:ind w:leftChars="0" w:left="0"/>
              <w:jc w:val="center"/>
              <w:rPr>
                <w:rFonts w:ascii="Arial" w:eastAsia="SimHei" w:hAnsi="Arial" w:cs="Arial"/>
                <w:b/>
                <w:bCs/>
                <w:sz w:val="22"/>
                <w:lang w:val="en-GB"/>
              </w:rPr>
            </w:pPr>
            <w:r w:rsidRPr="00A62E3E">
              <w:rPr>
                <w:rFonts w:ascii="Arial" w:eastAsia="SimHei" w:hAnsi="Arial" w:cs="Arial"/>
              </w:rPr>
              <w:object w:dxaOrig="2400" w:dyaOrig="2330" w14:anchorId="5C37D578">
                <v:shape id="_x0000_i1029" type="#_x0000_t75" style="width:1in;height:69.75pt" o:ole="">
                  <v:imagedata r:id="rId14" o:title=""/>
                </v:shape>
                <o:OLEObject Type="Embed" ProgID="PBrush" ShapeID="_x0000_i1029" DrawAspect="Content" ObjectID="_1802288464" r:id="rId15"/>
              </w:object>
            </w:r>
          </w:p>
        </w:tc>
        <w:tc>
          <w:tcPr>
            <w:tcW w:w="8505" w:type="dxa"/>
            <w:tcBorders>
              <w:bottom w:val="single" w:sz="4" w:space="0" w:color="auto"/>
            </w:tcBorders>
            <w:shd w:val="clear" w:color="auto" w:fill="auto"/>
          </w:tcPr>
          <w:p w14:paraId="4B5E9B4F" w14:textId="77777777" w:rsidR="00C26395" w:rsidRPr="00A62E3E" w:rsidRDefault="00C26395" w:rsidP="002517E2">
            <w:pPr>
              <w:pStyle w:val="ListParagraph"/>
              <w:snapToGrid w:val="0"/>
              <w:spacing w:line="240" w:lineRule="auto"/>
              <w:ind w:left="0"/>
              <w:contextualSpacing w:val="0"/>
              <w:jc w:val="both"/>
              <w:rPr>
                <w:rFonts w:ascii="Arial" w:eastAsia="SimHei" w:hAnsi="Arial" w:cs="Arial"/>
                <w:bCs/>
                <w:sz w:val="18"/>
                <w:szCs w:val="18"/>
              </w:rPr>
            </w:pPr>
            <w:r w:rsidRPr="00A62E3E">
              <w:rPr>
                <w:rFonts w:ascii="Arial" w:eastAsia="SimHei" w:hAnsi="Arial" w:cs="Arial"/>
                <w:bCs/>
                <w:sz w:val="18"/>
                <w:szCs w:val="18"/>
              </w:rPr>
              <w:t xml:space="preserve">Each square </w:t>
            </w:r>
            <w:proofErr w:type="spellStart"/>
            <w:r w:rsidRPr="00A62E3E">
              <w:rPr>
                <w:rFonts w:ascii="Arial" w:eastAsia="SimHei" w:hAnsi="Arial" w:cs="Arial"/>
                <w:bCs/>
                <w:sz w:val="18"/>
                <w:szCs w:val="18"/>
              </w:rPr>
              <w:t>metre</w:t>
            </w:r>
            <w:proofErr w:type="spellEnd"/>
            <w:r w:rsidRPr="00A62E3E">
              <w:rPr>
                <w:rFonts w:ascii="Arial" w:eastAsia="SimHei" w:hAnsi="Arial" w:cs="Arial"/>
                <w:bCs/>
                <w:sz w:val="18"/>
                <w:szCs w:val="18"/>
              </w:rPr>
              <w:t xml:space="preserve"> of wooden shelf and cabinet top can </w:t>
            </w:r>
            <w:r w:rsidRPr="00A62E3E">
              <w:rPr>
                <w:rFonts w:ascii="Arial" w:eastAsia="SimHei" w:hAnsi="Arial" w:cs="Arial"/>
                <w:b/>
                <w:bCs/>
                <w:sz w:val="18"/>
                <w:szCs w:val="18"/>
              </w:rPr>
              <w:t>only support weight under 3kg</w:t>
            </w:r>
            <w:r w:rsidRPr="00A62E3E">
              <w:rPr>
                <w:rFonts w:ascii="Arial" w:eastAsia="SimHei" w:hAnsi="Arial" w:cs="Arial"/>
                <w:bCs/>
                <w:sz w:val="18"/>
                <w:szCs w:val="18"/>
              </w:rPr>
              <w:t>.  Hanging objects from ceiling beams and system panels are prohibited.  For safety reasons, standing on the table, chairs, cabinet tops or showcase tops, etc. are strictly prohibited.</w:t>
            </w:r>
          </w:p>
          <w:p w14:paraId="07791366" w14:textId="77777777" w:rsidR="00C26395" w:rsidRPr="00A62E3E" w:rsidRDefault="00C26395" w:rsidP="002517E2">
            <w:pPr>
              <w:pStyle w:val="ListParagraph"/>
              <w:snapToGrid w:val="0"/>
              <w:spacing w:line="240" w:lineRule="auto"/>
              <w:ind w:left="0"/>
              <w:contextualSpacing w:val="0"/>
              <w:jc w:val="both"/>
              <w:rPr>
                <w:rFonts w:ascii="Arial" w:eastAsia="SimHei" w:hAnsi="Arial" w:cs="Arial"/>
                <w:bCs/>
                <w:sz w:val="18"/>
                <w:szCs w:val="18"/>
              </w:rPr>
            </w:pPr>
          </w:p>
          <w:p w14:paraId="4AE9E088" w14:textId="77777777" w:rsidR="00C26395" w:rsidRPr="00A62E3E" w:rsidRDefault="00C26395" w:rsidP="002517E2">
            <w:pPr>
              <w:pStyle w:val="ListParagraph"/>
              <w:snapToGrid w:val="0"/>
              <w:spacing w:line="240" w:lineRule="auto"/>
              <w:ind w:left="0"/>
              <w:contextualSpacing w:val="0"/>
              <w:jc w:val="both"/>
              <w:rPr>
                <w:rFonts w:ascii="Arial" w:eastAsia="SimHei" w:hAnsi="Arial" w:cs="Arial"/>
                <w:bCs/>
                <w:sz w:val="16"/>
                <w:szCs w:val="16"/>
                <w:lang w:val="en-GB"/>
              </w:rPr>
            </w:pPr>
            <w:proofErr w:type="gramStart"/>
            <w:r w:rsidRPr="00A62E3E">
              <w:rPr>
                <w:rFonts w:ascii="Arial" w:eastAsia="SimHei" w:hAnsi="Arial" w:cs="Arial"/>
                <w:bCs/>
                <w:sz w:val="16"/>
                <w:szCs w:val="16"/>
              </w:rPr>
              <w:t>每米木層</w:t>
            </w:r>
            <w:proofErr w:type="gramEnd"/>
            <w:r w:rsidRPr="00A62E3E">
              <w:rPr>
                <w:rFonts w:ascii="Arial" w:eastAsia="SimHei" w:hAnsi="Arial" w:cs="Arial"/>
                <w:bCs/>
                <w:sz w:val="16"/>
                <w:szCs w:val="16"/>
              </w:rPr>
              <w:t>板及地櫃</w:t>
            </w:r>
            <w:proofErr w:type="gramStart"/>
            <w:r w:rsidRPr="00A62E3E">
              <w:rPr>
                <w:rFonts w:ascii="Arial" w:eastAsia="SimHei" w:hAnsi="Arial" w:cs="Arial"/>
                <w:bCs/>
                <w:sz w:val="16"/>
                <w:szCs w:val="16"/>
              </w:rPr>
              <w:t>櫃</w:t>
            </w:r>
            <w:proofErr w:type="gramEnd"/>
            <w:r w:rsidRPr="00A62E3E">
              <w:rPr>
                <w:rFonts w:ascii="Arial" w:eastAsia="SimHei" w:hAnsi="Arial" w:cs="Arial"/>
                <w:bCs/>
                <w:sz w:val="16"/>
                <w:szCs w:val="16"/>
              </w:rPr>
              <w:t>面只能負重</w:t>
            </w:r>
            <w:r w:rsidRPr="00A62E3E">
              <w:rPr>
                <w:rFonts w:ascii="Arial" w:eastAsia="SimHei" w:hAnsi="Arial" w:cs="Arial"/>
                <w:b/>
                <w:bCs/>
                <w:sz w:val="16"/>
                <w:szCs w:val="16"/>
              </w:rPr>
              <w:t>不超過三公斤</w:t>
            </w:r>
            <w:r w:rsidRPr="00A62E3E">
              <w:rPr>
                <w:rFonts w:ascii="Arial" w:eastAsia="SimHei" w:hAnsi="Arial" w:cs="Arial"/>
                <w:bCs/>
                <w:sz w:val="16"/>
                <w:szCs w:val="16"/>
              </w:rPr>
              <w:t>之物件。天花橫</w:t>
            </w:r>
            <w:proofErr w:type="gramStart"/>
            <w:r w:rsidRPr="00A62E3E">
              <w:rPr>
                <w:rFonts w:ascii="Arial" w:eastAsia="SimHei" w:hAnsi="Arial" w:cs="Arial"/>
                <w:bCs/>
                <w:sz w:val="16"/>
                <w:szCs w:val="16"/>
              </w:rPr>
              <w:t>樑</w:t>
            </w:r>
            <w:proofErr w:type="gramEnd"/>
            <w:r w:rsidRPr="00A62E3E">
              <w:rPr>
                <w:rFonts w:ascii="Arial" w:eastAsia="SimHei" w:hAnsi="Arial" w:cs="Arial"/>
                <w:bCs/>
                <w:sz w:val="16"/>
                <w:szCs w:val="16"/>
              </w:rPr>
              <w:t>及</w:t>
            </w:r>
            <w:proofErr w:type="gramStart"/>
            <w:r w:rsidRPr="00A62E3E">
              <w:rPr>
                <w:rFonts w:ascii="Arial" w:eastAsia="SimHei" w:hAnsi="Arial" w:cs="Arial"/>
                <w:bCs/>
                <w:sz w:val="16"/>
                <w:szCs w:val="16"/>
              </w:rPr>
              <w:t>攤位圍板嚴禁</w:t>
            </w:r>
            <w:proofErr w:type="gramEnd"/>
            <w:r w:rsidRPr="00A62E3E">
              <w:rPr>
                <w:rFonts w:ascii="Arial" w:eastAsia="SimHei" w:hAnsi="Arial" w:cs="Arial"/>
                <w:bCs/>
                <w:sz w:val="16"/>
                <w:szCs w:val="16"/>
              </w:rPr>
              <w:t>懸掛任何物件。</w:t>
            </w:r>
          </w:p>
          <w:p w14:paraId="0957AF41" w14:textId="77777777" w:rsidR="00C26395" w:rsidRPr="00A62E3E" w:rsidRDefault="00C26395" w:rsidP="002517E2">
            <w:pPr>
              <w:pStyle w:val="ListParagraph"/>
              <w:snapToGrid w:val="0"/>
              <w:spacing w:line="240" w:lineRule="auto"/>
              <w:ind w:left="0"/>
              <w:contextualSpacing w:val="0"/>
              <w:jc w:val="both"/>
              <w:rPr>
                <w:rFonts w:ascii="Arial" w:eastAsia="SimHei" w:hAnsi="Arial" w:cs="Arial"/>
                <w:bCs/>
                <w:sz w:val="18"/>
                <w:szCs w:val="18"/>
                <w:lang w:val="en-GB"/>
              </w:rPr>
            </w:pPr>
            <w:r w:rsidRPr="00A62E3E">
              <w:rPr>
                <w:rFonts w:ascii="Arial" w:eastAsia="SimHei" w:hAnsi="Arial" w:cs="Arial"/>
                <w:bCs/>
                <w:sz w:val="16"/>
                <w:szCs w:val="16"/>
              </w:rPr>
              <w:t>基於安全理由</w:t>
            </w:r>
            <w:r w:rsidRPr="00A62E3E">
              <w:rPr>
                <w:rFonts w:ascii="Arial" w:eastAsia="SimHei" w:hAnsi="Arial" w:cs="Arial"/>
                <w:bCs/>
                <w:sz w:val="16"/>
                <w:szCs w:val="16"/>
                <w:lang w:val="en-GB"/>
              </w:rPr>
              <w:t>,</w:t>
            </w:r>
            <w:r w:rsidRPr="00A62E3E">
              <w:rPr>
                <w:rFonts w:ascii="Arial" w:eastAsia="SimHei" w:hAnsi="Arial" w:cs="Arial"/>
                <w:sz w:val="16"/>
                <w:szCs w:val="16"/>
              </w:rPr>
              <w:t xml:space="preserve"> </w:t>
            </w:r>
            <w:r w:rsidRPr="00A62E3E">
              <w:rPr>
                <w:rFonts w:ascii="Arial" w:eastAsia="SimHei" w:hAnsi="Arial" w:cs="Arial"/>
                <w:bCs/>
                <w:sz w:val="16"/>
                <w:szCs w:val="16"/>
                <w:lang w:val="en-GB"/>
              </w:rPr>
              <w:t>嚴禁站立在桌子、椅子、</w:t>
            </w:r>
            <w:proofErr w:type="gramStart"/>
            <w:r w:rsidRPr="00A62E3E">
              <w:rPr>
                <w:rFonts w:ascii="Arial" w:eastAsia="SimHei" w:hAnsi="Arial" w:cs="Arial"/>
                <w:bCs/>
                <w:sz w:val="16"/>
                <w:szCs w:val="16"/>
                <w:lang w:val="en-GB"/>
              </w:rPr>
              <w:t>地櫃或</w:t>
            </w:r>
            <w:proofErr w:type="gramEnd"/>
            <w:r w:rsidRPr="00A62E3E">
              <w:rPr>
                <w:rFonts w:ascii="Arial" w:eastAsia="SimHei" w:hAnsi="Arial" w:cs="Arial"/>
                <w:bCs/>
                <w:sz w:val="16"/>
                <w:szCs w:val="16"/>
                <w:lang w:val="en-GB"/>
              </w:rPr>
              <w:t>展示櫃等上</w:t>
            </w:r>
            <w:r w:rsidRPr="00A62E3E">
              <w:rPr>
                <w:rFonts w:ascii="Arial" w:eastAsia="SimHei" w:hAnsi="Arial" w:cs="Arial"/>
                <w:bCs/>
                <w:sz w:val="18"/>
                <w:szCs w:val="18"/>
                <w:lang w:val="en-GB"/>
              </w:rPr>
              <w:t>。</w:t>
            </w:r>
          </w:p>
        </w:tc>
      </w:tr>
      <w:tr w:rsidR="00C26395" w:rsidRPr="00A62E3E" w14:paraId="4FB121F8" w14:textId="77777777" w:rsidTr="002517E2">
        <w:trPr>
          <w:trHeight w:val="200"/>
        </w:trPr>
        <w:tc>
          <w:tcPr>
            <w:tcW w:w="10631" w:type="dxa"/>
            <w:gridSpan w:val="2"/>
            <w:tcBorders>
              <w:left w:val="nil"/>
              <w:right w:val="nil"/>
            </w:tcBorders>
            <w:shd w:val="clear" w:color="auto" w:fill="auto"/>
          </w:tcPr>
          <w:p w14:paraId="6BAC6525" w14:textId="77777777" w:rsidR="00C26395" w:rsidRPr="00A62E3E" w:rsidRDefault="00C26395" w:rsidP="002517E2">
            <w:pPr>
              <w:pStyle w:val="BodyTextIndent"/>
              <w:snapToGrid w:val="0"/>
              <w:spacing w:after="0" w:line="240" w:lineRule="auto"/>
              <w:ind w:leftChars="0" w:left="0"/>
              <w:jc w:val="both"/>
              <w:rPr>
                <w:rFonts w:ascii="Arial" w:eastAsia="SimHei" w:hAnsi="Arial" w:cs="Arial"/>
                <w:bCs/>
                <w:sz w:val="20"/>
              </w:rPr>
            </w:pPr>
          </w:p>
        </w:tc>
      </w:tr>
      <w:tr w:rsidR="00C26395" w:rsidRPr="00A62E3E" w14:paraId="5FF59A38" w14:textId="77777777" w:rsidTr="002517E2">
        <w:tc>
          <w:tcPr>
            <w:tcW w:w="10631" w:type="dxa"/>
            <w:gridSpan w:val="2"/>
            <w:shd w:val="clear" w:color="auto" w:fill="auto"/>
          </w:tcPr>
          <w:p w14:paraId="597105BA" w14:textId="77777777" w:rsidR="00C26395" w:rsidRPr="00A62E3E" w:rsidRDefault="00C26395" w:rsidP="002517E2">
            <w:pPr>
              <w:pStyle w:val="BodyTextIndent"/>
              <w:snapToGrid w:val="0"/>
              <w:spacing w:after="0" w:line="240" w:lineRule="auto"/>
              <w:ind w:leftChars="0" w:left="0"/>
              <w:jc w:val="both"/>
              <w:rPr>
                <w:rFonts w:ascii="Arial" w:eastAsia="SimHei" w:hAnsi="Arial" w:cs="Arial"/>
                <w:sz w:val="16"/>
                <w:szCs w:val="16"/>
              </w:rPr>
            </w:pPr>
            <w:r w:rsidRPr="00A62E3E">
              <w:rPr>
                <w:rFonts w:ascii="Arial" w:eastAsia="SimHei" w:hAnsi="Arial" w:cs="Arial"/>
                <w:sz w:val="18"/>
                <w:szCs w:val="18"/>
              </w:rPr>
              <w:t>The exhibitor undertakes to indemnify the organizer from any claims caused by their decoration / construction works done to the shell scheme.</w:t>
            </w:r>
            <w:r>
              <w:rPr>
                <w:rFonts w:ascii="Arial" w:eastAsia="SimHei" w:hAnsi="Arial" w:cs="Arial"/>
                <w:sz w:val="18"/>
                <w:szCs w:val="18"/>
              </w:rPr>
              <w:t xml:space="preserve">     </w:t>
            </w:r>
            <w:r w:rsidRPr="00A62E3E">
              <w:rPr>
                <w:rFonts w:ascii="Arial" w:eastAsia="SimHei" w:hAnsi="Arial" w:cs="Arial"/>
                <w:sz w:val="16"/>
                <w:szCs w:val="16"/>
              </w:rPr>
              <w:t>參展商保證，對於任何因其或其聘用之承建商於展台施工或佈置而引致的索償，主辦機構毋須負責。</w:t>
            </w:r>
          </w:p>
        </w:tc>
      </w:tr>
      <w:tr w:rsidR="00C26395" w:rsidRPr="00A62E3E" w14:paraId="428C126F" w14:textId="77777777" w:rsidTr="002517E2">
        <w:tc>
          <w:tcPr>
            <w:tcW w:w="10631" w:type="dxa"/>
            <w:gridSpan w:val="2"/>
            <w:shd w:val="clear" w:color="auto" w:fill="auto"/>
          </w:tcPr>
          <w:p w14:paraId="6C2A3487" w14:textId="77777777" w:rsidR="00C26395" w:rsidRPr="00A62E3E" w:rsidRDefault="00C26395" w:rsidP="002517E2">
            <w:pPr>
              <w:pStyle w:val="BodyTextIndent"/>
              <w:snapToGrid w:val="0"/>
              <w:spacing w:after="0" w:line="240" w:lineRule="auto"/>
              <w:ind w:leftChars="0" w:left="0"/>
              <w:jc w:val="both"/>
              <w:rPr>
                <w:rFonts w:ascii="Arial" w:eastAsia="SimHei" w:hAnsi="Arial" w:cs="Arial"/>
                <w:bCs/>
                <w:sz w:val="18"/>
                <w:szCs w:val="18"/>
              </w:rPr>
            </w:pPr>
            <w:r w:rsidRPr="00A62E3E">
              <w:rPr>
                <w:rFonts w:ascii="Arial" w:eastAsia="SimHei" w:hAnsi="Arial" w:cs="Arial"/>
                <w:sz w:val="18"/>
                <w:szCs w:val="18"/>
              </w:rPr>
              <w:t xml:space="preserve">The exhibitor is recommended to take out insurance policies to cover itself against all potential liabilities. </w:t>
            </w:r>
            <w:r w:rsidRPr="00A62E3E">
              <w:rPr>
                <w:rFonts w:ascii="Arial" w:eastAsia="SimHei" w:hAnsi="Arial" w:cs="Arial"/>
                <w:bCs/>
                <w:sz w:val="18"/>
                <w:szCs w:val="18"/>
              </w:rPr>
              <w:t xml:space="preserve">The exhibitor shall be solely responsible for death, injury, damages or any consequences in relation to the violation of any of the above guidelines. </w:t>
            </w:r>
          </w:p>
          <w:p w14:paraId="2A2E053F" w14:textId="77777777" w:rsidR="00C26395" w:rsidRPr="00A62E3E" w:rsidRDefault="00C26395" w:rsidP="002517E2">
            <w:pPr>
              <w:pStyle w:val="BodyTextIndent"/>
              <w:snapToGrid w:val="0"/>
              <w:spacing w:after="0" w:line="240" w:lineRule="auto"/>
              <w:ind w:leftChars="0" w:left="0"/>
              <w:jc w:val="both"/>
              <w:rPr>
                <w:rFonts w:ascii="Arial" w:eastAsia="SimHei" w:hAnsi="Arial" w:cs="Arial"/>
                <w:b/>
                <w:bCs/>
                <w:sz w:val="16"/>
                <w:szCs w:val="16"/>
                <w:lang w:val="en-GB"/>
              </w:rPr>
            </w:pPr>
            <w:r w:rsidRPr="00A62E3E">
              <w:rPr>
                <w:rFonts w:ascii="Arial" w:eastAsia="SimHei" w:hAnsi="Arial" w:cs="Arial"/>
                <w:sz w:val="16"/>
                <w:szCs w:val="16"/>
              </w:rPr>
              <w:t>建議參展商須就可能對其構成的所有潛在責任購買保險</w:t>
            </w:r>
            <w:r w:rsidRPr="00A62E3E">
              <w:rPr>
                <w:rFonts w:ascii="Arial" w:eastAsia="SimHei" w:hAnsi="Arial" w:cs="Arial"/>
                <w:sz w:val="16"/>
                <w:szCs w:val="16"/>
              </w:rPr>
              <w:t xml:space="preserve">. </w:t>
            </w:r>
            <w:r w:rsidRPr="00A62E3E">
              <w:rPr>
                <w:rFonts w:ascii="Arial" w:eastAsia="SimHei" w:hAnsi="Arial" w:cs="Arial"/>
                <w:bCs/>
                <w:sz w:val="16"/>
                <w:szCs w:val="16"/>
              </w:rPr>
              <w:t>若違反以上任何指引，參展商</w:t>
            </w:r>
            <w:proofErr w:type="gramStart"/>
            <w:r w:rsidRPr="00A62E3E">
              <w:rPr>
                <w:rFonts w:ascii="Arial" w:eastAsia="SimHei" w:hAnsi="Arial" w:cs="Arial"/>
                <w:bCs/>
                <w:sz w:val="16"/>
                <w:szCs w:val="16"/>
              </w:rPr>
              <w:t>將對引致</w:t>
            </w:r>
            <w:proofErr w:type="gramEnd"/>
            <w:r w:rsidRPr="00A62E3E">
              <w:rPr>
                <w:rFonts w:ascii="Arial" w:eastAsia="SimHei" w:hAnsi="Arial" w:cs="Arial"/>
                <w:bCs/>
                <w:sz w:val="16"/>
                <w:szCs w:val="16"/>
              </w:rPr>
              <w:t>之死亡、人身傷害、損失或任何後果擔負所有責任。</w:t>
            </w:r>
          </w:p>
        </w:tc>
      </w:tr>
    </w:tbl>
    <w:p w14:paraId="12AC1048" w14:textId="77777777" w:rsidR="00EA1861" w:rsidRPr="00C26395" w:rsidRDefault="00C26395" w:rsidP="00C26395">
      <w:pPr>
        <w:spacing w:after="120"/>
        <w:jc w:val="right"/>
        <w:rPr>
          <w:rFonts w:ascii="Arial" w:eastAsia="SimHei" w:hAnsi="Arial" w:cs="Arial"/>
          <w:b/>
          <w:bCs/>
          <w:sz w:val="20"/>
          <w:u w:val="single"/>
        </w:rPr>
      </w:pPr>
      <w:r w:rsidRPr="007707E9">
        <w:rPr>
          <w:rFonts w:ascii="Arial Narrow" w:hAnsi="Arial Narrow"/>
          <w:i/>
          <w:sz w:val="16"/>
          <w:szCs w:val="16"/>
        </w:rPr>
        <w:t>ES Onsite Circular – V4.1</w:t>
      </w:r>
    </w:p>
    <w:sectPr w:rsidR="003459BF" w:rsidRPr="00C26395" w:rsidSect="00846FFC">
      <w:headerReference w:type="default" r:id="rId16"/>
      <w:footerReference w:type="default" r:id="rId17"/>
      <w:pgSz w:w="11907" w:h="16839" w:code="9"/>
      <w:pgMar w:top="1152" w:right="567" w:bottom="1440" w:left="709" w:header="284" w:footer="1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29A64" w14:textId="77777777" w:rsidR="00A66D16" w:rsidRDefault="00E46033">
      <w:pPr>
        <w:spacing w:after="0" w:line="240" w:lineRule="auto"/>
      </w:pPr>
      <w:r>
        <w:separator/>
      </w:r>
    </w:p>
  </w:endnote>
  <w:endnote w:type="continuationSeparator" w:id="0">
    <w:p w14:paraId="0D611B0F" w14:textId="77777777" w:rsidR="00A66D16" w:rsidRDefault="00E46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ipei">
    <w:altName w:val="Arial Unicode MS"/>
    <w:charset w:val="51"/>
    <w:family w:val="auto"/>
    <w:pitch w:val="variable"/>
    <w:sig w:usb0="01000000" w:usb1="00000808" w:usb2="1000000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9D240" w14:textId="77777777" w:rsidR="00EA1861" w:rsidRPr="00CE1CA3" w:rsidRDefault="0025526C">
    <w:pPr>
      <w:pStyle w:val="Footer"/>
      <w:rPr>
        <w:rFonts w:eastAsia="Taipei"/>
      </w:rPr>
    </w:pPr>
    <w:r>
      <w:rPr>
        <w:rFonts w:ascii="新細明體" w:hAnsi="新細明體"/>
        <w:noProof/>
        <w:lang w:val="en-GB"/>
      </w:rPr>
      <w:drawing>
        <wp:inline distT="0" distB="0" distL="0" distR="0" wp14:anchorId="646FCBDB" wp14:editId="2FEC714B">
          <wp:extent cx="6543675" cy="571500"/>
          <wp:effectExtent l="0" t="0" r="9525" b="0"/>
          <wp:docPr id="3" name="Picture 3" descr="Multi_H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lti_HO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3675" cy="571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D1B5E" w14:textId="77777777" w:rsidR="00A66D16" w:rsidRDefault="00E46033">
      <w:pPr>
        <w:spacing w:after="0" w:line="240" w:lineRule="auto"/>
      </w:pPr>
      <w:r>
        <w:separator/>
      </w:r>
    </w:p>
  </w:footnote>
  <w:footnote w:type="continuationSeparator" w:id="0">
    <w:p w14:paraId="3475D741" w14:textId="77777777" w:rsidR="00A66D16" w:rsidRDefault="00E460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19812" w14:textId="77777777" w:rsidR="00EA1861" w:rsidRPr="00DF1D82" w:rsidRDefault="0025526C" w:rsidP="00CE1CA3">
    <w:pPr>
      <w:pStyle w:val="Header"/>
      <w:jc w:val="right"/>
      <w:rPr>
        <w:rFonts w:ascii="Arial" w:hAnsi="Arial" w:cs="Arial"/>
      </w:rPr>
    </w:pPr>
    <w:r w:rsidRPr="00DF1D82">
      <w:rPr>
        <w:rFonts w:ascii="Arial" w:hAnsi="Arial" w:cs="Arial"/>
        <w:noProof/>
        <w:lang w:val="en-GB"/>
      </w:rPr>
      <w:drawing>
        <wp:inline distT="0" distB="0" distL="0" distR="0" wp14:anchorId="695FE4C3" wp14:editId="1ED7FDE9">
          <wp:extent cx="6743700" cy="333375"/>
          <wp:effectExtent l="0" t="0" r="0" b="9525"/>
          <wp:docPr id="2" name="Picture 2" descr="wings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gs bw"/>
                  <pic:cNvPicPr>
                    <a:picLocks noChangeAspect="1" noChangeArrowheads="1"/>
                  </pic:cNvPicPr>
                </pic:nvPicPr>
                <pic:blipFill>
                  <a:blip r:embed="rId1">
                    <a:extLst>
                      <a:ext uri="{28A0092B-C50C-407E-A947-70E740481C1C}">
                        <a14:useLocalDpi xmlns:a14="http://schemas.microsoft.com/office/drawing/2010/main" val="0"/>
                      </a:ext>
                    </a:extLst>
                  </a:blip>
                  <a:srcRect l="3461" t="29179" r="5887"/>
                  <a:stretch>
                    <a:fillRect/>
                  </a:stretch>
                </pic:blipFill>
                <pic:spPr bwMode="auto">
                  <a:xfrm>
                    <a:off x="0" y="0"/>
                    <a:ext cx="6743700" cy="333375"/>
                  </a:xfrm>
                  <a:prstGeom prst="rect">
                    <a:avLst/>
                  </a:prstGeom>
                  <a:noFill/>
                  <a:ln>
                    <a:noFill/>
                  </a:ln>
                </pic:spPr>
              </pic:pic>
            </a:graphicData>
          </a:graphic>
        </wp:inline>
      </w:drawing>
    </w:r>
  </w:p>
  <w:p w14:paraId="3573D371" w14:textId="77777777" w:rsidR="00EA1861" w:rsidRPr="00210DA9" w:rsidRDefault="0025526C" w:rsidP="00CE1CA3">
    <w:pPr>
      <w:pStyle w:val="Header"/>
      <w:tabs>
        <w:tab w:val="left" w:pos="5844"/>
      </w:tabs>
      <w:rPr>
        <w:rFonts w:ascii="Arial" w:hAnsi="Arial" w:cs="Arial"/>
      </w:rPr>
    </w:pPr>
    <w:r w:rsidRPr="008D0EF4">
      <w:rPr>
        <w:rFonts w:ascii="Arial" w:hAnsi="Arial" w:cs="Arial"/>
        <w:noProof/>
        <w:lang w:val="en-GB"/>
      </w:rPr>
      <w:drawing>
        <wp:inline distT="0" distB="0" distL="0" distR="0" wp14:anchorId="5F348ACA" wp14:editId="7DBD5B98">
          <wp:extent cx="2990850" cy="590550"/>
          <wp:effectExtent l="0" t="0" r="0" b="0"/>
          <wp:docPr id="1" name="Picture 1" descr="HKTDC Int'l Licensing Show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KTDC Int'l Licensing Show 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0850" cy="590550"/>
                  </a:xfrm>
                  <a:prstGeom prst="rect">
                    <a:avLst/>
                  </a:prstGeom>
                  <a:noFill/>
                  <a:ln>
                    <a:noFill/>
                  </a:ln>
                </pic:spPr>
              </pic:pic>
            </a:graphicData>
          </a:graphic>
        </wp:inline>
      </w:drawing>
    </w:r>
    <w:r w:rsidRPr="00DF1D82">
      <w:rPr>
        <w:rStyle w:val="PageNumber"/>
        <w:rFonts w:ascii="Arial" w:hAnsi="Arial" w:cs="Arial"/>
      </w:rPr>
      <w:tab/>
    </w:r>
  </w:p>
  <w:p w14:paraId="378354EB" w14:textId="77777777" w:rsidR="00EA1861" w:rsidRPr="00816C8C" w:rsidRDefault="0025526C" w:rsidP="00CE1CA3">
    <w:pPr>
      <w:pStyle w:val="Header"/>
      <w:tabs>
        <w:tab w:val="left" w:pos="5844"/>
      </w:tabs>
      <w:rPr>
        <w:rStyle w:val="PageNumber"/>
        <w:sz w:val="10"/>
      </w:rPr>
    </w:pPr>
    <w:r>
      <w:rPr>
        <w:rStyle w:val="PageNumbe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6395"/>
    <w:rsid w:val="0007275C"/>
    <w:rsid w:val="001450A4"/>
    <w:rsid w:val="0025526C"/>
    <w:rsid w:val="005349CF"/>
    <w:rsid w:val="00550C49"/>
    <w:rsid w:val="006A3273"/>
    <w:rsid w:val="00A66D16"/>
    <w:rsid w:val="00BD0E25"/>
    <w:rsid w:val="00C26395"/>
    <w:rsid w:val="00E46033"/>
    <w:rsid w:val="00E601C8"/>
    <w:rsid w:val="00EA1861"/>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C823A"/>
  <w15:docId w15:val="{81807CC6-87AB-419A-BE86-1D0169B5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395"/>
    <w:pPr>
      <w:spacing w:after="200" w:line="276" w:lineRule="auto"/>
    </w:pPr>
    <w:rPr>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26395"/>
    <w:pPr>
      <w:tabs>
        <w:tab w:val="center" w:pos="4320"/>
        <w:tab w:val="right" w:pos="8640"/>
      </w:tabs>
      <w:spacing w:after="0" w:line="240" w:lineRule="auto"/>
    </w:pPr>
  </w:style>
  <w:style w:type="character" w:customStyle="1" w:styleId="HeaderChar">
    <w:name w:val="Header Char"/>
    <w:basedOn w:val="DefaultParagraphFont"/>
    <w:link w:val="Header"/>
    <w:rsid w:val="00C26395"/>
    <w:rPr>
      <w:lang w:val="en-US" w:eastAsia="zh-TW"/>
    </w:rPr>
  </w:style>
  <w:style w:type="paragraph" w:styleId="Footer">
    <w:name w:val="footer"/>
    <w:basedOn w:val="Normal"/>
    <w:link w:val="FooterChar"/>
    <w:unhideWhenUsed/>
    <w:rsid w:val="00C26395"/>
    <w:pPr>
      <w:tabs>
        <w:tab w:val="center" w:pos="4320"/>
        <w:tab w:val="right" w:pos="8640"/>
      </w:tabs>
      <w:spacing w:after="0" w:line="240" w:lineRule="auto"/>
    </w:pPr>
  </w:style>
  <w:style w:type="character" w:customStyle="1" w:styleId="FooterChar">
    <w:name w:val="Footer Char"/>
    <w:basedOn w:val="DefaultParagraphFont"/>
    <w:link w:val="Footer"/>
    <w:rsid w:val="00C26395"/>
    <w:rPr>
      <w:lang w:val="en-US" w:eastAsia="zh-TW"/>
    </w:rPr>
  </w:style>
  <w:style w:type="paragraph" w:styleId="BodyTextIndent">
    <w:name w:val="Body Text Indent"/>
    <w:basedOn w:val="Normal"/>
    <w:link w:val="BodyTextIndentChar"/>
    <w:rsid w:val="00C26395"/>
    <w:pPr>
      <w:widowControl w:val="0"/>
      <w:adjustRightInd w:val="0"/>
      <w:spacing w:after="120" w:line="360" w:lineRule="atLeast"/>
      <w:ind w:leftChars="200" w:left="480"/>
      <w:textAlignment w:val="baseline"/>
    </w:pPr>
    <w:rPr>
      <w:rFonts w:ascii="Times New Roman" w:eastAsia="細明體" w:hAnsi="Times New Roman" w:cs="Times New Roman"/>
      <w:sz w:val="24"/>
      <w:szCs w:val="20"/>
    </w:rPr>
  </w:style>
  <w:style w:type="character" w:customStyle="1" w:styleId="BodyTextIndentChar">
    <w:name w:val="Body Text Indent Char"/>
    <w:basedOn w:val="DefaultParagraphFont"/>
    <w:link w:val="BodyTextIndent"/>
    <w:rsid w:val="00C26395"/>
    <w:rPr>
      <w:rFonts w:ascii="Times New Roman" w:eastAsia="細明體" w:hAnsi="Times New Roman" w:cs="Times New Roman"/>
      <w:sz w:val="24"/>
      <w:szCs w:val="20"/>
      <w:lang w:val="en-US" w:eastAsia="zh-TW"/>
    </w:rPr>
  </w:style>
  <w:style w:type="paragraph" w:styleId="ListParagraph">
    <w:name w:val="List Paragraph"/>
    <w:basedOn w:val="Normal"/>
    <w:uiPriority w:val="34"/>
    <w:qFormat/>
    <w:rsid w:val="00C26395"/>
    <w:pPr>
      <w:widowControl w:val="0"/>
      <w:adjustRightInd w:val="0"/>
      <w:spacing w:after="0" w:line="360" w:lineRule="atLeast"/>
      <w:ind w:left="720"/>
      <w:contextualSpacing/>
      <w:textAlignment w:val="baseline"/>
    </w:pPr>
    <w:rPr>
      <w:rFonts w:ascii="Times New Roman" w:eastAsia="細明體" w:hAnsi="Times New Roman" w:cs="Times New Roman"/>
      <w:sz w:val="24"/>
      <w:szCs w:val="20"/>
    </w:rPr>
  </w:style>
  <w:style w:type="character" w:styleId="PageNumber">
    <w:name w:val="page number"/>
    <w:basedOn w:val="DefaultParagraphFont"/>
    <w:rsid w:val="00C26395"/>
  </w:style>
  <w:style w:type="paragraph" w:styleId="BalloonText">
    <w:name w:val="Balloon Text"/>
    <w:basedOn w:val="Normal"/>
    <w:link w:val="BalloonTextChar"/>
    <w:uiPriority w:val="99"/>
    <w:semiHidden/>
    <w:unhideWhenUsed/>
    <w:rsid w:val="00BD0E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E25"/>
    <w:rPr>
      <w:rFonts w:ascii="Tahoma" w:hAnsi="Tahoma" w:cs="Tahoma"/>
      <w:sz w:val="16"/>
      <w:szCs w:val="16"/>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465</Words>
  <Characters>2653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Evon Fan, SH (SP)</dc:creator>
  <cp:keywords/>
  <dc:description/>
  <cp:lastModifiedBy>Kristie Sun, CM (MTI)</cp:lastModifiedBy>
  <cp:revision>5</cp:revision>
  <dcterms:created xsi:type="dcterms:W3CDTF">2018-10-25T07:07:00Z</dcterms:created>
  <dcterms:modified xsi:type="dcterms:W3CDTF">2025-02-28T14:54:00Z</dcterms:modified>
</cp:coreProperties>
</file>